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040" w:rsidRPr="00B804E7" w:rsidRDefault="008D1040" w:rsidP="00D17B9C">
      <w:pPr>
        <w:tabs>
          <w:tab w:val="left" w:pos="3180"/>
        </w:tabs>
        <w:spacing w:line="300" w:lineRule="exact"/>
        <w:jc w:val="center"/>
        <w:rPr>
          <w:b/>
        </w:rPr>
      </w:pPr>
      <w:bookmarkStart w:id="0" w:name="_GoBack"/>
      <w:bookmarkEnd w:id="0"/>
      <w:r w:rsidRPr="00B804E7">
        <w:rPr>
          <w:b/>
        </w:rPr>
        <w:t>OBRAZLOŽENJE</w:t>
      </w:r>
    </w:p>
    <w:p w:rsidR="008D1040" w:rsidRPr="00B804E7" w:rsidRDefault="008D1040" w:rsidP="00D17B9C">
      <w:pPr>
        <w:autoSpaceDE w:val="0"/>
        <w:autoSpaceDN w:val="0"/>
        <w:adjustRightInd w:val="0"/>
        <w:spacing w:line="300" w:lineRule="exact"/>
        <w:jc w:val="center"/>
        <w:rPr>
          <w:b/>
        </w:rPr>
      </w:pPr>
      <w:r w:rsidRPr="00B804E7">
        <w:rPr>
          <w:b/>
        </w:rPr>
        <w:t>Prijedloga</w:t>
      </w:r>
      <w:r w:rsidRPr="00B804E7">
        <w:rPr>
          <w:b/>
          <w:bCs/>
          <w:color w:val="000000"/>
        </w:rPr>
        <w:t xml:space="preserve"> </w:t>
      </w:r>
      <w:r w:rsidRPr="00B804E7">
        <w:rPr>
          <w:b/>
        </w:rPr>
        <w:t xml:space="preserve">Odluke o </w:t>
      </w:r>
      <w:r>
        <w:rPr>
          <w:b/>
        </w:rPr>
        <w:t>novčanoj pomoći za opremu novorođenog djeteta</w:t>
      </w:r>
    </w:p>
    <w:p w:rsidR="008D1040" w:rsidRDefault="008D1040" w:rsidP="00D17B9C">
      <w:pPr>
        <w:spacing w:line="300" w:lineRule="exact"/>
        <w:jc w:val="both"/>
      </w:pPr>
    </w:p>
    <w:p w:rsidR="008D1040" w:rsidRDefault="008D1040" w:rsidP="00D17B9C">
      <w:pPr>
        <w:spacing w:line="300" w:lineRule="exact"/>
        <w:jc w:val="both"/>
        <w:rPr>
          <w:b/>
          <w:u w:val="single"/>
        </w:rPr>
      </w:pPr>
      <w:r>
        <w:rPr>
          <w:b/>
          <w:u w:val="single"/>
        </w:rPr>
        <w:t>I.</w:t>
      </w:r>
      <w:r w:rsidRPr="00B804E7">
        <w:rPr>
          <w:b/>
          <w:u w:val="single"/>
        </w:rPr>
        <w:t xml:space="preserve"> PRAVNI TEMELJ</w:t>
      </w:r>
    </w:p>
    <w:p w:rsidR="008D1040" w:rsidRPr="00D07EA1" w:rsidRDefault="008D1040" w:rsidP="00D17B9C">
      <w:pPr>
        <w:autoSpaceDE w:val="0"/>
        <w:autoSpaceDN w:val="0"/>
        <w:adjustRightInd w:val="0"/>
        <w:spacing w:line="300" w:lineRule="exact"/>
        <w:ind w:firstLine="708"/>
        <w:jc w:val="both"/>
        <w:rPr>
          <w:rFonts w:eastAsia="Calibri"/>
          <w:color w:val="000000"/>
          <w:lang w:eastAsia="en-US"/>
        </w:rPr>
      </w:pPr>
      <w:r w:rsidRPr="00D07EA1">
        <w:rPr>
          <w:rFonts w:eastAsia="Calibri"/>
          <w:color w:val="000000"/>
          <w:lang w:eastAsia="en-US"/>
        </w:rPr>
        <w:t xml:space="preserve">Ovlaštenje Gradske skupštine Grada Zagreba za donošenje </w:t>
      </w:r>
      <w:r w:rsidR="00235267">
        <w:rPr>
          <w:rFonts w:eastAsia="Calibri"/>
          <w:color w:val="000000"/>
          <w:lang w:eastAsia="en-US"/>
        </w:rPr>
        <w:t>O</w:t>
      </w:r>
      <w:r w:rsidRPr="00D07EA1">
        <w:rPr>
          <w:rFonts w:eastAsia="Calibri"/>
          <w:color w:val="000000"/>
          <w:lang w:eastAsia="en-US"/>
        </w:rPr>
        <w:t xml:space="preserve">dluke o </w:t>
      </w:r>
      <w:r w:rsidR="00235267">
        <w:rPr>
          <w:rFonts w:eastAsia="Calibri"/>
          <w:color w:val="000000"/>
          <w:lang w:eastAsia="en-US"/>
        </w:rPr>
        <w:t>novčanoj</w:t>
      </w:r>
      <w:r w:rsidRPr="00D07EA1">
        <w:t xml:space="preserve"> pomoći za opremu novorođenog djeteta</w:t>
      </w:r>
      <w:r w:rsidRPr="00D07EA1">
        <w:rPr>
          <w:rFonts w:eastAsia="Calibri"/>
          <w:color w:val="000000"/>
          <w:lang w:eastAsia="en-US"/>
        </w:rPr>
        <w:t xml:space="preserve"> sadržano je u članku 41. točki 2. Statuta Grada Zagreba (Službeni gla</w:t>
      </w:r>
      <w:r>
        <w:rPr>
          <w:rFonts w:eastAsia="Calibri"/>
          <w:color w:val="000000"/>
          <w:lang w:eastAsia="en-US"/>
        </w:rPr>
        <w:t>snik Grada Zagreba 23/16, 2/18,</w:t>
      </w:r>
      <w:r w:rsidRPr="00D07EA1">
        <w:rPr>
          <w:rFonts w:eastAsia="Calibri"/>
          <w:color w:val="000000"/>
          <w:lang w:eastAsia="en-US"/>
        </w:rPr>
        <w:t xml:space="preserve"> 23/18</w:t>
      </w:r>
      <w:r>
        <w:rPr>
          <w:rFonts w:eastAsia="Calibri"/>
          <w:color w:val="000000"/>
          <w:lang w:eastAsia="en-US"/>
        </w:rPr>
        <w:t>, 3/20, 3/21 i 1/21 – pročišćeni tekst</w:t>
      </w:r>
      <w:r w:rsidRPr="00D07EA1">
        <w:rPr>
          <w:rFonts w:eastAsia="Calibri"/>
          <w:color w:val="000000"/>
          <w:lang w:eastAsia="en-US"/>
        </w:rPr>
        <w:t>) kojim je propisano da Gradska skupština donosi odluke i druge opće akte kojima uređuje pitanja iz samoupravnog djelokruga Grada Zagreba.</w:t>
      </w:r>
    </w:p>
    <w:p w:rsidR="008D1040" w:rsidRPr="00527587" w:rsidRDefault="008D1040" w:rsidP="00D17B9C">
      <w:pPr>
        <w:spacing w:line="300" w:lineRule="exact"/>
        <w:jc w:val="both"/>
        <w:rPr>
          <w:b/>
          <w:u w:val="single"/>
        </w:rPr>
      </w:pPr>
    </w:p>
    <w:p w:rsidR="008D1040" w:rsidRPr="00D17B9C" w:rsidRDefault="008D1040" w:rsidP="00D17B9C">
      <w:pPr>
        <w:spacing w:line="300" w:lineRule="exact"/>
        <w:jc w:val="both"/>
        <w:rPr>
          <w:b/>
          <w:u w:val="single"/>
        </w:rPr>
      </w:pPr>
      <w:r w:rsidRPr="00D17B9C">
        <w:rPr>
          <w:b/>
          <w:u w:val="single"/>
        </w:rPr>
        <w:t>II. OCJENA STANJA, OSNOVNA PITANJA I SVRHA KOJA SE UREĐUJU ODLUKOM</w:t>
      </w:r>
    </w:p>
    <w:p w:rsidR="00D17B9C" w:rsidRDefault="00D17B9C" w:rsidP="00D17B9C">
      <w:pPr>
        <w:spacing w:line="300" w:lineRule="exact"/>
        <w:ind w:firstLine="708"/>
        <w:jc w:val="both"/>
      </w:pPr>
      <w:r w:rsidRPr="00242045">
        <w:t xml:space="preserve">U okviru </w:t>
      </w:r>
      <w:r>
        <w:t xml:space="preserve">tadašnjeg </w:t>
      </w:r>
      <w:r w:rsidRPr="00242045">
        <w:t>Programa poticajnih mjera populacijske politike, Gradska skupština Grada Zagre</w:t>
      </w:r>
      <w:r>
        <w:t xml:space="preserve">ba, 11. veljače 2006. godine </w:t>
      </w:r>
      <w:r w:rsidRPr="00242045">
        <w:t xml:space="preserve">donijela </w:t>
      </w:r>
      <w:r>
        <w:t xml:space="preserve">je </w:t>
      </w:r>
      <w:r w:rsidRPr="00242045">
        <w:t xml:space="preserve">Odluku o pomoći za opremu novorođenog djeteta (Službeni glasnik Grada Zagreba 2/06). Prema </w:t>
      </w:r>
      <w:r>
        <w:t xml:space="preserve">toj </w:t>
      </w:r>
      <w:r w:rsidRPr="00242045">
        <w:t>Odluci, visina novčanog iznosa za prvo dijete iznosila je 3</w:t>
      </w:r>
      <w:r>
        <w:t>.</w:t>
      </w:r>
      <w:r w:rsidRPr="00242045">
        <w:t>000</w:t>
      </w:r>
      <w:r>
        <w:t>,00</w:t>
      </w:r>
      <w:r w:rsidRPr="00242045">
        <w:t xml:space="preserve"> kn jednokratno, za drugo 6</w:t>
      </w:r>
      <w:r>
        <w:t>.</w:t>
      </w:r>
      <w:r w:rsidRPr="00242045">
        <w:t>000</w:t>
      </w:r>
      <w:r>
        <w:t>,00</w:t>
      </w:r>
      <w:r w:rsidRPr="00242045">
        <w:t xml:space="preserve"> kn jednokratno, a za treće i svako daljnje dijete 9</w:t>
      </w:r>
      <w:r>
        <w:t>.</w:t>
      </w:r>
      <w:r w:rsidRPr="00242045">
        <w:t>000</w:t>
      </w:r>
      <w:r>
        <w:t>,00 kn godišnje</w:t>
      </w:r>
      <w:r w:rsidRPr="00242045">
        <w:t xml:space="preserve"> u razdoblju od šest kalendarskih godina.</w:t>
      </w:r>
    </w:p>
    <w:p w:rsidR="00D17B9C" w:rsidRDefault="00D17B9C" w:rsidP="00D17B9C">
      <w:pPr>
        <w:spacing w:line="300" w:lineRule="exact"/>
        <w:ind w:firstLine="708"/>
        <w:jc w:val="both"/>
      </w:pPr>
      <w:r w:rsidRPr="00242045">
        <w:t>U narednim godinama visina novčanih iznosa za opremu novorođenog djeteta se mijenjala. Gradska skupština Grada Zagr</w:t>
      </w:r>
      <w:r>
        <w:t xml:space="preserve">eba </w:t>
      </w:r>
      <w:r w:rsidRPr="00242045">
        <w:t>donijela</w:t>
      </w:r>
      <w:r>
        <w:t xml:space="preserve"> je</w:t>
      </w:r>
      <w:r w:rsidRPr="00242045">
        <w:t xml:space="preserve"> </w:t>
      </w:r>
      <w:r>
        <w:t xml:space="preserve">16. ožujka 2009. </w:t>
      </w:r>
      <w:r w:rsidRPr="00242045">
        <w:t>novu Odluku o novčanoj pomoći za opremu novorođenog djeteta (Službeni glasnik Grada Zagreba 8/09)</w:t>
      </w:r>
      <w:r>
        <w:t>,</w:t>
      </w:r>
      <w:r w:rsidRPr="00242045">
        <w:t xml:space="preserve"> koja je stupila na snagu 1. travnja 2009. godine. Prema toj Odluci, visina novčane pomoći za prvo dijete iznosila je 3</w:t>
      </w:r>
      <w:r>
        <w:t>.</w:t>
      </w:r>
      <w:r w:rsidRPr="00242045">
        <w:t>600</w:t>
      </w:r>
      <w:r>
        <w:t>,00</w:t>
      </w:r>
      <w:r w:rsidRPr="00242045">
        <w:t xml:space="preserve"> kn, za drugo dijete 7</w:t>
      </w:r>
      <w:r>
        <w:t>.</w:t>
      </w:r>
      <w:r w:rsidRPr="00242045">
        <w:t>200</w:t>
      </w:r>
      <w:r>
        <w:t>,00</w:t>
      </w:r>
      <w:r w:rsidRPr="00242045">
        <w:t xml:space="preserve"> kn, a za treće i svako daljnje dijete 66</w:t>
      </w:r>
      <w:r>
        <w:t>.</w:t>
      </w:r>
      <w:r w:rsidRPr="00242045">
        <w:t>000</w:t>
      </w:r>
      <w:r>
        <w:t>,00</w:t>
      </w:r>
      <w:r w:rsidRPr="00242045">
        <w:t xml:space="preserve"> kn.</w:t>
      </w:r>
      <w:r>
        <w:t xml:space="preserve"> </w:t>
      </w:r>
      <w:r w:rsidRPr="00242045">
        <w:t xml:space="preserve">Donošenjem Odluke o izmjenama i dopunama Odluke o novčanoj pomoći za opremu novorođenog djeteta (Službeni glasnik Grada Zagreba 20/10), koja je stupila na snagu 1. srpnja 2011. godine, promijenjena je visina iznosa novčane pomoći za opremu novorođenog djeteta. Za prvo dijete ona </w:t>
      </w:r>
      <w:r>
        <w:t xml:space="preserve">je </w:t>
      </w:r>
      <w:r w:rsidRPr="00242045">
        <w:t>iznosi</w:t>
      </w:r>
      <w:r>
        <w:t>la</w:t>
      </w:r>
      <w:r w:rsidRPr="00242045">
        <w:t xml:space="preserve"> 1</w:t>
      </w:r>
      <w:r>
        <w:t>.</w:t>
      </w:r>
      <w:r w:rsidRPr="00242045">
        <w:t>800</w:t>
      </w:r>
      <w:r>
        <w:t>,00 kn</w:t>
      </w:r>
      <w:r w:rsidRPr="00242045">
        <w:t xml:space="preserve"> tijekom jedne godine, za drugo dijete 3</w:t>
      </w:r>
      <w:r>
        <w:t>.</w:t>
      </w:r>
      <w:r w:rsidRPr="00242045">
        <w:t>600</w:t>
      </w:r>
      <w:r>
        <w:t>,00</w:t>
      </w:r>
      <w:r w:rsidRPr="00242045">
        <w:t xml:space="preserve"> kn tijekom dvije godine, a za treće i svako daljnje dijete 54</w:t>
      </w:r>
      <w:r>
        <w:t>.</w:t>
      </w:r>
      <w:r w:rsidRPr="00242045">
        <w:t>000</w:t>
      </w:r>
      <w:r>
        <w:t>,00 kn</w:t>
      </w:r>
      <w:r w:rsidRPr="00242045">
        <w:t xml:space="preserve"> tijekom šest kalendarskih godina.</w:t>
      </w:r>
      <w:r>
        <w:t xml:space="preserve"> Kasnijim izmjenama Odluke visine novčanih iznosa nisu se mijenjali. </w:t>
      </w:r>
    </w:p>
    <w:p w:rsidR="00D17B9C" w:rsidRDefault="00D17B9C" w:rsidP="00D17B9C">
      <w:pPr>
        <w:spacing w:line="300" w:lineRule="exact"/>
        <w:jc w:val="both"/>
      </w:pPr>
    </w:p>
    <w:p w:rsidR="00D17B9C" w:rsidRDefault="00D17B9C" w:rsidP="00D17B9C">
      <w:pPr>
        <w:spacing w:line="300" w:lineRule="exact"/>
        <w:jc w:val="both"/>
      </w:pPr>
      <w:r>
        <w:t>Tablica 1: Izmjene visine novčanih iznosa pomoći za novorođenče</w:t>
      </w:r>
    </w:p>
    <w:tbl>
      <w:tblPr>
        <w:tblStyle w:val="TableGrid"/>
        <w:tblW w:w="0" w:type="auto"/>
        <w:jc w:val="center"/>
        <w:tblLook w:val="04A0" w:firstRow="1" w:lastRow="0" w:firstColumn="1" w:lastColumn="0" w:noHBand="0" w:noVBand="1"/>
      </w:tblPr>
      <w:tblGrid>
        <w:gridCol w:w="988"/>
        <w:gridCol w:w="1134"/>
        <w:gridCol w:w="992"/>
        <w:gridCol w:w="1701"/>
      </w:tblGrid>
      <w:tr w:rsidR="00D17B9C" w:rsidTr="00661C99">
        <w:trPr>
          <w:jc w:val="center"/>
        </w:trPr>
        <w:tc>
          <w:tcPr>
            <w:tcW w:w="988" w:type="dxa"/>
          </w:tcPr>
          <w:p w:rsidR="00D17B9C" w:rsidRDefault="00D17B9C" w:rsidP="00D17B9C">
            <w:pPr>
              <w:spacing w:line="300" w:lineRule="exact"/>
              <w:jc w:val="both"/>
            </w:pPr>
          </w:p>
        </w:tc>
        <w:tc>
          <w:tcPr>
            <w:tcW w:w="1134" w:type="dxa"/>
          </w:tcPr>
          <w:p w:rsidR="00D17B9C" w:rsidRDefault="00D17B9C" w:rsidP="00D17B9C">
            <w:pPr>
              <w:spacing w:line="300" w:lineRule="exact"/>
              <w:jc w:val="both"/>
            </w:pPr>
            <w:r>
              <w:t>1. dijete</w:t>
            </w:r>
          </w:p>
        </w:tc>
        <w:tc>
          <w:tcPr>
            <w:tcW w:w="992" w:type="dxa"/>
          </w:tcPr>
          <w:p w:rsidR="00D17B9C" w:rsidRDefault="00D17B9C" w:rsidP="00D17B9C">
            <w:pPr>
              <w:spacing w:line="300" w:lineRule="exact"/>
              <w:jc w:val="both"/>
            </w:pPr>
            <w:r>
              <w:t>2. dijete</w:t>
            </w:r>
          </w:p>
        </w:tc>
        <w:tc>
          <w:tcPr>
            <w:tcW w:w="1701" w:type="dxa"/>
          </w:tcPr>
          <w:p w:rsidR="00D17B9C" w:rsidRDefault="00D17B9C" w:rsidP="00D17B9C">
            <w:pPr>
              <w:spacing w:line="300" w:lineRule="exact"/>
              <w:jc w:val="both"/>
            </w:pPr>
            <w:r>
              <w:t>3. i svako sljedeće dijete</w:t>
            </w:r>
          </w:p>
        </w:tc>
      </w:tr>
      <w:tr w:rsidR="00D17B9C" w:rsidTr="00661C99">
        <w:trPr>
          <w:jc w:val="center"/>
        </w:trPr>
        <w:tc>
          <w:tcPr>
            <w:tcW w:w="988" w:type="dxa"/>
          </w:tcPr>
          <w:p w:rsidR="00D17B9C" w:rsidRDefault="00D17B9C" w:rsidP="00D17B9C">
            <w:pPr>
              <w:spacing w:line="300" w:lineRule="exact"/>
              <w:jc w:val="both"/>
            </w:pPr>
            <w:r>
              <w:t>2006.</w:t>
            </w:r>
          </w:p>
        </w:tc>
        <w:tc>
          <w:tcPr>
            <w:tcW w:w="1134" w:type="dxa"/>
          </w:tcPr>
          <w:p w:rsidR="00D17B9C" w:rsidRDefault="00D17B9C" w:rsidP="00D17B9C">
            <w:pPr>
              <w:spacing w:line="300" w:lineRule="exact"/>
              <w:jc w:val="both"/>
            </w:pPr>
            <w:r>
              <w:t>3 000</w:t>
            </w:r>
          </w:p>
        </w:tc>
        <w:tc>
          <w:tcPr>
            <w:tcW w:w="992" w:type="dxa"/>
          </w:tcPr>
          <w:p w:rsidR="00D17B9C" w:rsidRDefault="00D17B9C" w:rsidP="00D17B9C">
            <w:pPr>
              <w:spacing w:line="300" w:lineRule="exact"/>
              <w:jc w:val="both"/>
            </w:pPr>
            <w:r>
              <w:t>6 000</w:t>
            </w:r>
          </w:p>
        </w:tc>
        <w:tc>
          <w:tcPr>
            <w:tcW w:w="1701" w:type="dxa"/>
          </w:tcPr>
          <w:p w:rsidR="00D17B9C" w:rsidRDefault="00D17B9C" w:rsidP="00D17B9C">
            <w:pPr>
              <w:spacing w:line="300" w:lineRule="exact"/>
              <w:jc w:val="both"/>
            </w:pPr>
            <w:r>
              <w:t>9 000</w:t>
            </w:r>
          </w:p>
        </w:tc>
      </w:tr>
      <w:tr w:rsidR="00D17B9C" w:rsidTr="00661C99">
        <w:trPr>
          <w:jc w:val="center"/>
        </w:trPr>
        <w:tc>
          <w:tcPr>
            <w:tcW w:w="988" w:type="dxa"/>
          </w:tcPr>
          <w:p w:rsidR="00D17B9C" w:rsidRDefault="00D17B9C" w:rsidP="00D17B9C">
            <w:pPr>
              <w:spacing w:line="300" w:lineRule="exact"/>
              <w:jc w:val="both"/>
            </w:pPr>
            <w:r>
              <w:t>2009.</w:t>
            </w:r>
          </w:p>
        </w:tc>
        <w:tc>
          <w:tcPr>
            <w:tcW w:w="1134" w:type="dxa"/>
          </w:tcPr>
          <w:p w:rsidR="00D17B9C" w:rsidRDefault="00D17B9C" w:rsidP="00D17B9C">
            <w:pPr>
              <w:spacing w:line="300" w:lineRule="exact"/>
              <w:jc w:val="both"/>
            </w:pPr>
            <w:r>
              <w:t>3 600</w:t>
            </w:r>
          </w:p>
        </w:tc>
        <w:tc>
          <w:tcPr>
            <w:tcW w:w="992" w:type="dxa"/>
          </w:tcPr>
          <w:p w:rsidR="00D17B9C" w:rsidRDefault="00D17B9C" w:rsidP="00D17B9C">
            <w:pPr>
              <w:spacing w:line="300" w:lineRule="exact"/>
              <w:jc w:val="both"/>
            </w:pPr>
            <w:r>
              <w:t>7 200</w:t>
            </w:r>
          </w:p>
        </w:tc>
        <w:tc>
          <w:tcPr>
            <w:tcW w:w="1701" w:type="dxa"/>
          </w:tcPr>
          <w:p w:rsidR="00D17B9C" w:rsidRDefault="00D17B9C" w:rsidP="00D17B9C">
            <w:pPr>
              <w:spacing w:line="300" w:lineRule="exact"/>
              <w:jc w:val="both"/>
            </w:pPr>
            <w:r>
              <w:t>66 000</w:t>
            </w:r>
          </w:p>
        </w:tc>
      </w:tr>
      <w:tr w:rsidR="00D17B9C" w:rsidTr="00661C99">
        <w:trPr>
          <w:jc w:val="center"/>
        </w:trPr>
        <w:tc>
          <w:tcPr>
            <w:tcW w:w="988" w:type="dxa"/>
          </w:tcPr>
          <w:p w:rsidR="00D17B9C" w:rsidRDefault="00D17B9C" w:rsidP="00D17B9C">
            <w:pPr>
              <w:spacing w:line="300" w:lineRule="exact"/>
              <w:jc w:val="both"/>
            </w:pPr>
            <w:r>
              <w:t>2011.</w:t>
            </w:r>
          </w:p>
        </w:tc>
        <w:tc>
          <w:tcPr>
            <w:tcW w:w="1134" w:type="dxa"/>
          </w:tcPr>
          <w:p w:rsidR="00D17B9C" w:rsidRDefault="00D17B9C" w:rsidP="00D17B9C">
            <w:pPr>
              <w:spacing w:line="300" w:lineRule="exact"/>
              <w:jc w:val="both"/>
            </w:pPr>
            <w:r>
              <w:t>1 800</w:t>
            </w:r>
          </w:p>
        </w:tc>
        <w:tc>
          <w:tcPr>
            <w:tcW w:w="992" w:type="dxa"/>
          </w:tcPr>
          <w:p w:rsidR="00D17B9C" w:rsidRDefault="00D17B9C" w:rsidP="00D17B9C">
            <w:pPr>
              <w:spacing w:line="300" w:lineRule="exact"/>
              <w:jc w:val="both"/>
            </w:pPr>
            <w:r>
              <w:t>3 600</w:t>
            </w:r>
          </w:p>
        </w:tc>
        <w:tc>
          <w:tcPr>
            <w:tcW w:w="1701" w:type="dxa"/>
          </w:tcPr>
          <w:p w:rsidR="00D17B9C" w:rsidRDefault="00D17B9C" w:rsidP="00D17B9C">
            <w:pPr>
              <w:spacing w:line="300" w:lineRule="exact"/>
              <w:jc w:val="both"/>
            </w:pPr>
            <w:r>
              <w:t>54 000</w:t>
            </w:r>
          </w:p>
        </w:tc>
      </w:tr>
    </w:tbl>
    <w:p w:rsidR="00D17B9C" w:rsidRDefault="00D17B9C" w:rsidP="00D17B9C">
      <w:pPr>
        <w:spacing w:line="300" w:lineRule="exact"/>
        <w:jc w:val="both"/>
      </w:pPr>
    </w:p>
    <w:p w:rsidR="00D17B9C" w:rsidRDefault="00D17B9C" w:rsidP="00D17B9C">
      <w:pPr>
        <w:spacing w:line="300" w:lineRule="exact"/>
        <w:ind w:firstLine="708"/>
        <w:jc w:val="both"/>
      </w:pPr>
      <w:r>
        <w:t>Dugoročni</w:t>
      </w:r>
      <w:r w:rsidRPr="006350D6">
        <w:t xml:space="preserve"> trendovi vezani uz ukupan broj živorođene djece</w:t>
      </w:r>
      <w:r>
        <w:t xml:space="preserve"> s prebivalištem u Gradu Zagrebu ne pokazuju jednosmjernu povezanost s ovom poticajnom mjerom. U periodu 2005. do 2010. godine ukupan je broj živorođene rastao, no od 2010. godine nastupa dugoročno negativan trend ukupnog broja živorođene djece usprkos tome što je 2009. godine mjera izmijenjena tako da se dodjeljuje visok financijski poticaj za trećerođeno i svako sljedeće dijete te usprkos tome da se takav visoki iznos mjere zadržao do danas. Uzevši u obzir opisane trendove</w:t>
      </w:r>
      <w:r w:rsidRPr="00835002">
        <w:t xml:space="preserve">, čini se važnim da Grad Zagreb na jednak način podupire svako živorođeno dijete, kao što je predloženo </w:t>
      </w:r>
      <w:r>
        <w:t xml:space="preserve">ovom </w:t>
      </w:r>
      <w:r w:rsidRPr="00835002">
        <w:t>Odluk</w:t>
      </w:r>
      <w:r>
        <w:t>om</w:t>
      </w:r>
      <w:r w:rsidRPr="00835002">
        <w:t>.</w:t>
      </w:r>
      <w:r>
        <w:t xml:space="preserve"> </w:t>
      </w:r>
    </w:p>
    <w:p w:rsidR="00D17B9C" w:rsidRDefault="00D17B9C" w:rsidP="00D17B9C">
      <w:pPr>
        <w:spacing w:line="300" w:lineRule="exact"/>
        <w:jc w:val="both"/>
      </w:pPr>
    </w:p>
    <w:p w:rsidR="00D17B9C" w:rsidRPr="006350D6" w:rsidRDefault="00D17B9C" w:rsidP="00D17B9C">
      <w:pPr>
        <w:spacing w:line="300" w:lineRule="exact"/>
        <w:ind w:left="1134" w:hanging="1134"/>
        <w:jc w:val="both"/>
      </w:pPr>
      <w:r>
        <w:lastRenderedPageBreak/>
        <w:t xml:space="preserve">Grafikon 1: </w:t>
      </w:r>
      <w:r w:rsidRPr="00835002">
        <w:t>Kretanje ukupnog broja živorođene djece pre</w:t>
      </w:r>
      <w:r>
        <w:t>ma redu rođenja 2005. - 2020</w:t>
      </w:r>
      <w:r w:rsidRPr="00835002">
        <w:t>. godine</w:t>
      </w:r>
      <w:r>
        <w:t>; DZS</w:t>
      </w:r>
    </w:p>
    <w:p w:rsidR="00D17B9C" w:rsidRDefault="00D17B9C" w:rsidP="00D17B9C">
      <w:pPr>
        <w:spacing w:line="300" w:lineRule="exact"/>
        <w:jc w:val="both"/>
      </w:pPr>
      <w:r>
        <w:rPr>
          <w:noProof/>
        </w:rPr>
        <w:drawing>
          <wp:anchor distT="0" distB="0" distL="114300" distR="114300" simplePos="0" relativeHeight="251658240" behindDoc="1" locked="0" layoutInCell="1" allowOverlap="1" wp14:anchorId="6C9B9C6F" wp14:editId="28CD4251">
            <wp:simplePos x="0" y="0"/>
            <wp:positionH relativeFrom="margin">
              <wp:align>center</wp:align>
            </wp:positionH>
            <wp:positionV relativeFrom="paragraph">
              <wp:posOffset>5080</wp:posOffset>
            </wp:positionV>
            <wp:extent cx="4572000" cy="2743200"/>
            <wp:effectExtent l="0" t="0" r="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rsidR="00D17B9C" w:rsidRPr="00835002" w:rsidRDefault="00D17B9C" w:rsidP="00D17B9C">
      <w:pPr>
        <w:spacing w:line="300" w:lineRule="exact"/>
        <w:jc w:val="both"/>
      </w:pPr>
    </w:p>
    <w:p w:rsidR="00D17B9C" w:rsidRDefault="00D17B9C" w:rsidP="00D17B9C">
      <w:pPr>
        <w:spacing w:line="300" w:lineRule="exact"/>
        <w:ind w:firstLine="708"/>
        <w:jc w:val="both"/>
      </w:pPr>
    </w:p>
    <w:p w:rsidR="00D17B9C" w:rsidRDefault="00D17B9C" w:rsidP="00D17B9C">
      <w:pPr>
        <w:spacing w:line="300" w:lineRule="exact"/>
        <w:ind w:firstLine="708"/>
        <w:jc w:val="both"/>
      </w:pPr>
    </w:p>
    <w:p w:rsidR="00D17B9C" w:rsidRDefault="00D17B9C" w:rsidP="00D17B9C">
      <w:pPr>
        <w:spacing w:line="300" w:lineRule="exact"/>
        <w:ind w:firstLine="708"/>
        <w:jc w:val="both"/>
      </w:pPr>
    </w:p>
    <w:p w:rsidR="00D17B9C" w:rsidRDefault="00D17B9C" w:rsidP="00D17B9C">
      <w:pPr>
        <w:spacing w:line="300" w:lineRule="exact"/>
        <w:ind w:firstLine="708"/>
        <w:jc w:val="both"/>
      </w:pPr>
    </w:p>
    <w:p w:rsidR="00D17B9C" w:rsidRDefault="00D17B9C" w:rsidP="00D17B9C">
      <w:pPr>
        <w:spacing w:line="300" w:lineRule="exact"/>
        <w:ind w:firstLine="708"/>
        <w:jc w:val="both"/>
      </w:pPr>
    </w:p>
    <w:p w:rsidR="00D17B9C" w:rsidRDefault="00D17B9C" w:rsidP="00D17B9C">
      <w:pPr>
        <w:spacing w:line="300" w:lineRule="exact"/>
        <w:ind w:firstLine="708"/>
        <w:jc w:val="both"/>
      </w:pPr>
    </w:p>
    <w:p w:rsidR="00D17B9C" w:rsidRDefault="00D17B9C" w:rsidP="00D17B9C">
      <w:pPr>
        <w:spacing w:line="300" w:lineRule="exact"/>
        <w:ind w:firstLine="708"/>
        <w:jc w:val="both"/>
      </w:pPr>
    </w:p>
    <w:p w:rsidR="00D17B9C" w:rsidRDefault="00D17B9C" w:rsidP="00D17B9C">
      <w:pPr>
        <w:spacing w:line="300" w:lineRule="exact"/>
        <w:ind w:firstLine="708"/>
        <w:jc w:val="both"/>
      </w:pPr>
    </w:p>
    <w:p w:rsidR="00D17B9C" w:rsidRDefault="00D17B9C" w:rsidP="00D17B9C">
      <w:pPr>
        <w:spacing w:line="300" w:lineRule="exact"/>
        <w:ind w:firstLine="708"/>
        <w:jc w:val="both"/>
      </w:pPr>
    </w:p>
    <w:p w:rsidR="00D17B9C" w:rsidRDefault="00D17B9C" w:rsidP="00D17B9C">
      <w:pPr>
        <w:spacing w:line="300" w:lineRule="exact"/>
        <w:ind w:firstLine="708"/>
        <w:jc w:val="both"/>
      </w:pPr>
    </w:p>
    <w:p w:rsidR="00D17B9C" w:rsidRDefault="00D17B9C" w:rsidP="00D17B9C">
      <w:pPr>
        <w:spacing w:line="300" w:lineRule="exact"/>
        <w:ind w:firstLine="708"/>
        <w:jc w:val="both"/>
      </w:pPr>
    </w:p>
    <w:p w:rsidR="00D17B9C" w:rsidRDefault="00D17B9C" w:rsidP="00D17B9C">
      <w:pPr>
        <w:spacing w:line="300" w:lineRule="exact"/>
        <w:ind w:firstLine="708"/>
        <w:jc w:val="both"/>
      </w:pPr>
    </w:p>
    <w:p w:rsidR="00D17B9C" w:rsidRDefault="00D17B9C" w:rsidP="00D17B9C">
      <w:pPr>
        <w:spacing w:line="300" w:lineRule="exact"/>
        <w:ind w:firstLine="708"/>
        <w:jc w:val="both"/>
      </w:pPr>
    </w:p>
    <w:p w:rsidR="00D17B9C" w:rsidRDefault="00D17B9C" w:rsidP="00D17B9C">
      <w:pPr>
        <w:spacing w:line="300" w:lineRule="exact"/>
        <w:ind w:firstLine="708"/>
        <w:jc w:val="both"/>
      </w:pPr>
      <w:r w:rsidRPr="00835002">
        <w:t>Što se tiče financijskih učinaka mjere, u proteklih 15 godina, u razdoblju od  2006. do 2020. (kao posljednje cjelovite godine), Grad Zagreb je za provedbu mjere novčane pomoći za opremu novorođenog djeteta ukupno isplatio 1.166.335.413,28 kn za ukupno 99</w:t>
      </w:r>
      <w:r>
        <w:t>.</w:t>
      </w:r>
      <w:r w:rsidRPr="00835002">
        <w:t>100 korisnika. Drugim riječima, po ovoj osnovi prosječno je godišnje izdvajano 78 milijuna kuna, za prosječno 6</w:t>
      </w:r>
      <w:r>
        <w:t>.</w:t>
      </w:r>
      <w:r w:rsidRPr="00835002">
        <w:t>600 korisnika. Ujednačava</w:t>
      </w:r>
      <w:r>
        <w:t>nje iznosa za svako dijete, koja</w:t>
      </w:r>
      <w:r w:rsidRPr="00835002">
        <w:t xml:space="preserve"> se n</w:t>
      </w:r>
      <w:r>
        <w:t>a taj način ravnomjerno vrednuju, u prvom razdoblju</w:t>
      </w:r>
      <w:r w:rsidRPr="00835002">
        <w:t xml:space="preserve"> neće se značajnije odraziti na rasterećenje proračunskih izdataka. Naime, korisnici nastavljaju primati iznose prema odredbama Odluke koja je bila na snazi u trenutku ostvarivanja novčane pomoći do isplate u cijelosti te stvorene obveze predstavljaju značajan udio u planiranim sredstvima za 2022. godinu. Prema dosadašnjoj Odluci, za 2022. godinu bi bilo potrebno osigurati 84 </w:t>
      </w:r>
      <w:proofErr w:type="spellStart"/>
      <w:r w:rsidRPr="00835002">
        <w:t>mil</w:t>
      </w:r>
      <w:proofErr w:type="spellEnd"/>
      <w:r>
        <w:t>.</w:t>
      </w:r>
      <w:r w:rsidRPr="00835002">
        <w:t xml:space="preserve"> kn, dok će prema predloženim izmjenama biti potrebno osigurati 80 </w:t>
      </w:r>
      <w:proofErr w:type="spellStart"/>
      <w:r w:rsidRPr="00835002">
        <w:t>mil</w:t>
      </w:r>
      <w:proofErr w:type="spellEnd"/>
      <w:r>
        <w:t>.</w:t>
      </w:r>
      <w:r w:rsidRPr="00835002">
        <w:t xml:space="preserve"> kn.</w:t>
      </w:r>
      <w:r>
        <w:t xml:space="preserve"> </w:t>
      </w:r>
      <w:r w:rsidRPr="00DE576C">
        <w:t xml:space="preserve">Projekcije </w:t>
      </w:r>
      <w:r>
        <w:t xml:space="preserve">potrebnih </w:t>
      </w:r>
      <w:r w:rsidRPr="00DE576C">
        <w:t>proračunskih sredstava za 2023. iznose 66</w:t>
      </w:r>
      <w:r>
        <w:t xml:space="preserve">,0 </w:t>
      </w:r>
      <w:proofErr w:type="spellStart"/>
      <w:r w:rsidRPr="00DE576C">
        <w:t>mil</w:t>
      </w:r>
      <w:proofErr w:type="spellEnd"/>
      <w:r>
        <w:t>.</w:t>
      </w:r>
      <w:r w:rsidRPr="00DE576C">
        <w:t xml:space="preserve"> kn te za 2024. godinu 52</w:t>
      </w:r>
      <w:r>
        <w:t>,0</w:t>
      </w:r>
      <w:r w:rsidRPr="00DE576C">
        <w:t xml:space="preserve"> </w:t>
      </w:r>
      <w:proofErr w:type="spellStart"/>
      <w:r w:rsidRPr="00DE576C">
        <w:t>mil</w:t>
      </w:r>
      <w:proofErr w:type="spellEnd"/>
      <w:r>
        <w:t>.</w:t>
      </w:r>
      <w:r w:rsidRPr="00DE576C">
        <w:t xml:space="preserve"> kn.</w:t>
      </w:r>
      <w:r>
        <w:t xml:space="preserve"> </w:t>
      </w:r>
      <w:r w:rsidRPr="00835002">
        <w:t xml:space="preserve"> </w:t>
      </w:r>
    </w:p>
    <w:p w:rsidR="00D17B9C" w:rsidRDefault="00D17B9C" w:rsidP="00D17B9C">
      <w:pPr>
        <w:spacing w:line="300" w:lineRule="exact"/>
        <w:ind w:firstLine="708"/>
        <w:jc w:val="both"/>
      </w:pPr>
      <w:r w:rsidRPr="00B96743">
        <w:t xml:space="preserve">Pored </w:t>
      </w:r>
      <w:r>
        <w:t xml:space="preserve">već </w:t>
      </w:r>
      <w:r w:rsidRPr="00B96743">
        <w:t>obrazloženih izmjena, nova Odluka o novčanoj pomoći također donosi izmjenu vezano uz obvezu prebivališta</w:t>
      </w:r>
      <w:r>
        <w:t xml:space="preserve"> oba roditelja</w:t>
      </w:r>
      <w:r w:rsidRPr="00B96743">
        <w:t xml:space="preserve"> u Gradu Zagrebu. Uvažavajući mišljenje Pravobraniteljice za ravnopravnost spolova, prema kojem uvjetovanje novčane pomoći za opremu novorođenog djeteta prebivalištem oba roditelja u Gradu Zagrebu ne predstavlja primjer dobre prakse u kontekstu zabrane diskriminacij</w:t>
      </w:r>
      <w:r>
        <w:t>e</w:t>
      </w:r>
      <w:r w:rsidRPr="00B96743">
        <w:t xml:space="preserve"> temeljem bračnog i obiteljskog statusa, nova Odluka ne uzima prebivalište drugog roditelja kao uvjet za ostvarivanje novčane pomoći. </w:t>
      </w:r>
    </w:p>
    <w:p w:rsidR="00D17B9C" w:rsidRDefault="00D17B9C" w:rsidP="00D17B9C">
      <w:pPr>
        <w:spacing w:line="300" w:lineRule="exact"/>
        <w:ind w:firstLine="708"/>
        <w:jc w:val="both"/>
      </w:pPr>
    </w:p>
    <w:p w:rsidR="008D1040" w:rsidRPr="0030617D" w:rsidRDefault="008D1040" w:rsidP="00D17B9C">
      <w:pPr>
        <w:spacing w:line="300" w:lineRule="exact"/>
        <w:jc w:val="both"/>
        <w:rPr>
          <w:b/>
          <w:u w:val="single"/>
        </w:rPr>
      </w:pPr>
      <w:r w:rsidRPr="0030617D">
        <w:rPr>
          <w:b/>
          <w:u w:val="single"/>
        </w:rPr>
        <w:t>III. SREDSTVA ZA PROVOĐENJE OVE ODLUKE</w:t>
      </w:r>
    </w:p>
    <w:p w:rsidR="008D1040" w:rsidRPr="0030617D" w:rsidRDefault="008D1040" w:rsidP="00D17B9C">
      <w:pPr>
        <w:autoSpaceDE w:val="0"/>
        <w:autoSpaceDN w:val="0"/>
        <w:adjustRightInd w:val="0"/>
        <w:spacing w:line="300" w:lineRule="exact"/>
        <w:ind w:firstLine="708"/>
        <w:jc w:val="both"/>
        <w:rPr>
          <w:rFonts w:eastAsia="Calibri"/>
          <w:lang w:eastAsia="en-US"/>
        </w:rPr>
      </w:pPr>
      <w:r w:rsidRPr="0030617D">
        <w:rPr>
          <w:rFonts w:eastAsia="Calibri"/>
          <w:lang w:eastAsia="en-US"/>
        </w:rPr>
        <w:t xml:space="preserve">Za provođenje predložene </w:t>
      </w:r>
      <w:r w:rsidR="0030617D" w:rsidRPr="0030617D">
        <w:rPr>
          <w:rFonts w:eastAsia="Calibri"/>
          <w:lang w:eastAsia="en-US"/>
        </w:rPr>
        <w:t>O</w:t>
      </w:r>
      <w:r w:rsidRPr="0030617D">
        <w:rPr>
          <w:rFonts w:eastAsia="Calibri"/>
          <w:lang w:eastAsia="en-US"/>
        </w:rPr>
        <w:t xml:space="preserve">dluke </w:t>
      </w:r>
      <w:r w:rsidRPr="0030617D">
        <w:t>o pomoći za opremu novorođenog djeteta</w:t>
      </w:r>
      <w:r w:rsidRPr="0030617D">
        <w:rPr>
          <w:rFonts w:eastAsia="Calibri"/>
          <w:lang w:eastAsia="en-US"/>
        </w:rPr>
        <w:t xml:space="preserve"> nije potrebno osigurati dodatna sredstva u Proračunu Grada Zagreba.</w:t>
      </w:r>
    </w:p>
    <w:p w:rsidR="008D1040" w:rsidRPr="0030617D" w:rsidRDefault="008D1040" w:rsidP="00D17B9C">
      <w:pPr>
        <w:spacing w:line="300" w:lineRule="exact"/>
        <w:jc w:val="both"/>
        <w:rPr>
          <w:u w:val="single"/>
        </w:rPr>
      </w:pPr>
    </w:p>
    <w:p w:rsidR="008D1040" w:rsidRDefault="008D1040" w:rsidP="00D17B9C">
      <w:pPr>
        <w:spacing w:line="300" w:lineRule="exact"/>
        <w:jc w:val="both"/>
        <w:rPr>
          <w:b/>
          <w:u w:val="single"/>
        </w:rPr>
      </w:pPr>
      <w:r>
        <w:rPr>
          <w:b/>
          <w:u w:val="single"/>
        </w:rPr>
        <w:t>IV.</w:t>
      </w:r>
      <w:r w:rsidRPr="00C32776">
        <w:rPr>
          <w:b/>
          <w:u w:val="single"/>
        </w:rPr>
        <w:t xml:space="preserve"> OBRAZLOŽENJE ODREDABA PRIJEDLOGA ODLUKE</w:t>
      </w:r>
    </w:p>
    <w:p w:rsidR="008D1040" w:rsidRPr="008D1040" w:rsidRDefault="008D1040" w:rsidP="00D17B9C">
      <w:pPr>
        <w:suppressAutoHyphens/>
        <w:autoSpaceDE w:val="0"/>
        <w:autoSpaceDN w:val="0"/>
        <w:spacing w:line="300" w:lineRule="exact"/>
        <w:ind w:firstLine="708"/>
        <w:jc w:val="both"/>
        <w:textAlignment w:val="baseline"/>
        <w:rPr>
          <w:rFonts w:eastAsia="Calibri"/>
          <w:color w:val="000000"/>
          <w:lang w:eastAsia="en-US"/>
        </w:rPr>
      </w:pPr>
      <w:r w:rsidRPr="008D1040">
        <w:rPr>
          <w:rFonts w:eastAsia="Calibri"/>
          <w:b/>
          <w:bCs/>
          <w:color w:val="000000"/>
          <w:lang w:eastAsia="en-US"/>
        </w:rPr>
        <w:t>Člankom 1.</w:t>
      </w:r>
      <w:r w:rsidRPr="008D1040">
        <w:rPr>
          <w:rFonts w:eastAsia="Calibri"/>
          <w:color w:val="000000"/>
          <w:lang w:eastAsia="en-US"/>
        </w:rPr>
        <w:t xml:space="preserve"> određeno je kako se odlukom </w:t>
      </w:r>
      <w:r>
        <w:rPr>
          <w:rFonts w:eastAsia="Calibri"/>
          <w:color w:val="000000"/>
          <w:lang w:eastAsia="en-US"/>
        </w:rPr>
        <w:t>utvrđuju</w:t>
      </w:r>
      <w:r w:rsidRPr="008D1040">
        <w:rPr>
          <w:rFonts w:eastAsia="Calibri"/>
          <w:color w:val="000000"/>
          <w:lang w:eastAsia="en-US"/>
        </w:rPr>
        <w:t xml:space="preserve"> uvjeti i </w:t>
      </w:r>
      <w:r>
        <w:rPr>
          <w:rFonts w:eastAsia="Calibri"/>
          <w:color w:val="000000"/>
          <w:lang w:eastAsia="en-US"/>
        </w:rPr>
        <w:t xml:space="preserve">način </w:t>
      </w:r>
      <w:r w:rsidRPr="008D1040">
        <w:rPr>
          <w:rFonts w:eastAsia="Calibri"/>
          <w:color w:val="000000"/>
          <w:lang w:eastAsia="en-US"/>
        </w:rPr>
        <w:t xml:space="preserve">ostvarivanja novčane pomoći za </w:t>
      </w:r>
      <w:r>
        <w:rPr>
          <w:rFonts w:eastAsia="Calibri"/>
          <w:color w:val="000000"/>
          <w:lang w:eastAsia="en-US"/>
        </w:rPr>
        <w:t>opremu novorođenog djeteta</w:t>
      </w:r>
      <w:r w:rsidRPr="008D1040">
        <w:rPr>
          <w:rFonts w:eastAsia="Calibri"/>
          <w:color w:val="000000"/>
          <w:lang w:eastAsia="en-US"/>
        </w:rPr>
        <w:t xml:space="preserve"> (u daljnjem tekstu: novčana pomoć) </w:t>
      </w:r>
      <w:r w:rsidRPr="008D1040">
        <w:rPr>
          <w:rFonts w:eastAsia="Calibri"/>
          <w:lang w:eastAsia="en-US"/>
        </w:rPr>
        <w:t xml:space="preserve">te </w:t>
      </w:r>
      <w:r>
        <w:rPr>
          <w:rFonts w:eastAsia="Calibri"/>
          <w:lang w:eastAsia="en-US"/>
        </w:rPr>
        <w:t xml:space="preserve">visina i način isplate novčane pomoći, u okviru pronatalitetne politike </w:t>
      </w:r>
      <w:r w:rsidRPr="008D1040">
        <w:rPr>
          <w:rFonts w:eastAsia="Calibri"/>
          <w:color w:val="000000"/>
          <w:lang w:eastAsia="en-US"/>
        </w:rPr>
        <w:t>Grad</w:t>
      </w:r>
      <w:r>
        <w:rPr>
          <w:rFonts w:eastAsia="Calibri"/>
          <w:color w:val="000000"/>
          <w:lang w:eastAsia="en-US"/>
        </w:rPr>
        <w:t>a</w:t>
      </w:r>
      <w:r w:rsidRPr="008D1040">
        <w:rPr>
          <w:rFonts w:eastAsia="Calibri"/>
          <w:color w:val="000000"/>
          <w:lang w:eastAsia="en-US"/>
        </w:rPr>
        <w:t xml:space="preserve"> Zagreb</w:t>
      </w:r>
      <w:r>
        <w:rPr>
          <w:rFonts w:eastAsia="Calibri"/>
          <w:color w:val="000000"/>
          <w:lang w:eastAsia="en-US"/>
        </w:rPr>
        <w:t>a.</w:t>
      </w:r>
    </w:p>
    <w:p w:rsidR="008D1040" w:rsidRPr="007A2254" w:rsidRDefault="008D1040" w:rsidP="00D17B9C">
      <w:pPr>
        <w:pStyle w:val="NoSpacing"/>
        <w:spacing w:line="300" w:lineRule="exact"/>
        <w:ind w:firstLine="708"/>
        <w:jc w:val="both"/>
        <w:rPr>
          <w:rFonts w:ascii="Times New Roman" w:eastAsia="Times New Roman" w:hAnsi="Times New Roman" w:cs="Times New Roman"/>
          <w:sz w:val="24"/>
          <w:szCs w:val="24"/>
          <w:lang w:eastAsia="hr-HR"/>
        </w:rPr>
      </w:pPr>
      <w:r w:rsidRPr="008D1040">
        <w:rPr>
          <w:rFonts w:ascii="Times New Roman" w:hAnsi="Times New Roman" w:cs="Times New Roman"/>
          <w:b/>
          <w:color w:val="000000"/>
          <w:sz w:val="24"/>
          <w:szCs w:val="24"/>
        </w:rPr>
        <w:t>Člankom 2.</w:t>
      </w:r>
      <w:r w:rsidRPr="008D1040">
        <w:rPr>
          <w:rFonts w:ascii="Times New Roman" w:hAnsi="Times New Roman" w:cs="Times New Roman"/>
          <w:color w:val="000000"/>
          <w:sz w:val="24"/>
          <w:szCs w:val="24"/>
        </w:rPr>
        <w:t xml:space="preserve"> određeno je kako</w:t>
      </w:r>
      <w:r w:rsidRPr="008D1040">
        <w:rPr>
          <w:rFonts w:ascii="Times New Roman" w:hAnsi="Times New Roman" w:cs="Times New Roman"/>
          <w:sz w:val="24"/>
          <w:szCs w:val="24"/>
        </w:rPr>
        <w:t xml:space="preserve"> </w:t>
      </w:r>
      <w:r>
        <w:rPr>
          <w:rFonts w:ascii="Times New Roman" w:hAnsi="Times New Roman" w:cs="Times New Roman"/>
          <w:sz w:val="24"/>
          <w:szCs w:val="24"/>
        </w:rPr>
        <w:t>n</w:t>
      </w:r>
      <w:r w:rsidRPr="007D6BD5">
        <w:rPr>
          <w:rFonts w:ascii="Times New Roman" w:eastAsia="Times New Roman" w:hAnsi="Times New Roman" w:cs="Times New Roman"/>
          <w:sz w:val="24"/>
          <w:szCs w:val="24"/>
          <w:lang w:eastAsia="hr-HR"/>
        </w:rPr>
        <w:t>ovčanu</w:t>
      </w:r>
      <w:r>
        <w:rPr>
          <w:rFonts w:ascii="Times New Roman" w:eastAsia="Times New Roman" w:hAnsi="Times New Roman" w:cs="Times New Roman"/>
          <w:sz w:val="24"/>
          <w:szCs w:val="24"/>
          <w:lang w:eastAsia="hr-HR"/>
        </w:rPr>
        <w:t xml:space="preserve"> pomoć može ostvariti roditelj </w:t>
      </w:r>
      <w:r w:rsidRPr="007A2254">
        <w:rPr>
          <w:rFonts w:ascii="Times New Roman" w:eastAsia="Times New Roman" w:hAnsi="Times New Roman" w:cs="Times New Roman"/>
          <w:sz w:val="24"/>
          <w:szCs w:val="24"/>
          <w:lang w:eastAsia="hr-HR"/>
        </w:rPr>
        <w:t xml:space="preserve">koji kao državljanin Republike Hrvatske ima neprekidno prijavljeno prebivalište u Gradu Zagrebu </w:t>
      </w:r>
      <w:r w:rsidRPr="007A2254">
        <w:rPr>
          <w:rFonts w:ascii="Times New Roman" w:eastAsia="Times New Roman" w:hAnsi="Times New Roman" w:cs="Times New Roman"/>
          <w:sz w:val="24"/>
          <w:szCs w:val="24"/>
          <w:lang w:eastAsia="hr-HR"/>
        </w:rPr>
        <w:lastRenderedPageBreak/>
        <w:t>najmanje pet godina neposredno prije rođenja djeteta za koje podnosi zahtjev i dalje neprekidno sve do isplate novčane pomoći u cijelosti;</w:t>
      </w:r>
      <w:r w:rsidRPr="007D6BD5">
        <w:rPr>
          <w:rFonts w:ascii="Times New Roman" w:eastAsia="Times New Roman" w:hAnsi="Times New Roman" w:cs="Times New Roman"/>
          <w:sz w:val="24"/>
          <w:szCs w:val="24"/>
          <w:lang w:eastAsia="hr-HR"/>
        </w:rPr>
        <w:t xml:space="preserve"> koji ima prijavljeno prebivalište na istoj adresi kao i dijete za koje podnosi zahtjev.</w:t>
      </w:r>
      <w:r>
        <w:rPr>
          <w:rFonts w:ascii="Times New Roman" w:eastAsia="Times New Roman" w:hAnsi="Times New Roman" w:cs="Times New Roman"/>
          <w:sz w:val="24"/>
          <w:szCs w:val="24"/>
          <w:lang w:eastAsia="hr-HR"/>
        </w:rPr>
        <w:t xml:space="preserve"> Novčana</w:t>
      </w:r>
      <w:r w:rsidRPr="007A2254">
        <w:rPr>
          <w:rFonts w:ascii="Times New Roman" w:eastAsia="Times New Roman" w:hAnsi="Times New Roman" w:cs="Times New Roman"/>
          <w:sz w:val="24"/>
          <w:szCs w:val="24"/>
          <w:lang w:eastAsia="hr-HR"/>
        </w:rPr>
        <w:t xml:space="preserve"> pomoć može se ostva</w:t>
      </w:r>
      <w:r>
        <w:rPr>
          <w:rFonts w:ascii="Times New Roman" w:eastAsia="Times New Roman" w:hAnsi="Times New Roman" w:cs="Times New Roman"/>
          <w:sz w:val="24"/>
          <w:szCs w:val="24"/>
          <w:lang w:eastAsia="hr-HR"/>
        </w:rPr>
        <w:t>riti samo jednom za isto dijete, a n</w:t>
      </w:r>
      <w:r w:rsidRPr="007A2254">
        <w:rPr>
          <w:rFonts w:ascii="Times New Roman" w:eastAsia="Times New Roman" w:hAnsi="Times New Roman" w:cs="Times New Roman"/>
          <w:sz w:val="24"/>
          <w:szCs w:val="24"/>
          <w:lang w:eastAsia="hr-HR"/>
        </w:rPr>
        <w:t>ovčan</w:t>
      </w:r>
      <w:r>
        <w:rPr>
          <w:rFonts w:ascii="Times New Roman" w:eastAsia="Times New Roman" w:hAnsi="Times New Roman" w:cs="Times New Roman"/>
          <w:sz w:val="24"/>
          <w:szCs w:val="24"/>
          <w:lang w:eastAsia="hr-HR"/>
        </w:rPr>
        <w:t>a</w:t>
      </w:r>
      <w:r w:rsidRPr="007A2254">
        <w:rPr>
          <w:rFonts w:ascii="Times New Roman" w:eastAsia="Times New Roman" w:hAnsi="Times New Roman" w:cs="Times New Roman"/>
          <w:sz w:val="24"/>
          <w:szCs w:val="24"/>
          <w:lang w:eastAsia="hr-HR"/>
        </w:rPr>
        <w:t xml:space="preserve"> pomoć ne može se ostvariti ako </w:t>
      </w:r>
      <w:r>
        <w:rPr>
          <w:rFonts w:ascii="Times New Roman" w:eastAsia="Times New Roman" w:hAnsi="Times New Roman" w:cs="Times New Roman"/>
          <w:sz w:val="24"/>
          <w:szCs w:val="24"/>
          <w:lang w:eastAsia="hr-HR"/>
        </w:rPr>
        <w:t xml:space="preserve">je roditelju podnositelju zahtjeva ili djetetu za koje se podnosi zahtjev </w:t>
      </w:r>
      <w:r w:rsidRPr="007A2254">
        <w:rPr>
          <w:rFonts w:ascii="Times New Roman" w:eastAsia="Times New Roman" w:hAnsi="Times New Roman" w:cs="Times New Roman"/>
          <w:sz w:val="24"/>
          <w:szCs w:val="24"/>
          <w:lang w:eastAsia="hr-HR"/>
        </w:rPr>
        <w:t>evidentiran privremeni odlazak iz Republike Hrvatske.</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Novčana pomoć ne može se ostvariti ukoliko je doneseno</w:t>
      </w:r>
      <w:r w:rsidRPr="007A2254">
        <w:rPr>
          <w:rFonts w:ascii="Times New Roman" w:hAnsi="Times New Roman" w:cs="Times New Roman"/>
          <w:sz w:val="24"/>
          <w:szCs w:val="24"/>
        </w:rPr>
        <w:t xml:space="preserve"> pravomoćno rješenje nadležnog </w:t>
      </w:r>
      <w:r>
        <w:rPr>
          <w:rFonts w:ascii="Times New Roman" w:hAnsi="Times New Roman" w:cs="Times New Roman"/>
          <w:sz w:val="24"/>
          <w:szCs w:val="24"/>
        </w:rPr>
        <w:t>tijela</w:t>
      </w:r>
      <w:r w:rsidRPr="007A2254">
        <w:rPr>
          <w:rFonts w:ascii="Times New Roman" w:hAnsi="Times New Roman" w:cs="Times New Roman"/>
          <w:sz w:val="24"/>
          <w:szCs w:val="24"/>
        </w:rPr>
        <w:t xml:space="preserve"> o donošenju mjere oduzimanja prava na stanovanje </w:t>
      </w:r>
      <w:r>
        <w:rPr>
          <w:rFonts w:ascii="Times New Roman" w:hAnsi="Times New Roman" w:cs="Times New Roman"/>
          <w:sz w:val="24"/>
          <w:szCs w:val="24"/>
        </w:rPr>
        <w:t xml:space="preserve">s djetetom </w:t>
      </w:r>
      <w:r w:rsidRPr="007D6BD5">
        <w:rPr>
          <w:rFonts w:ascii="Times New Roman" w:hAnsi="Times New Roman" w:cs="Times New Roman"/>
          <w:sz w:val="24"/>
          <w:szCs w:val="24"/>
        </w:rPr>
        <w:t>i povjeravanju svakodnevne skrbi o djetetu drugoj osobi</w:t>
      </w:r>
      <w:r>
        <w:rPr>
          <w:rFonts w:ascii="Times New Roman" w:hAnsi="Times New Roman" w:cs="Times New Roman"/>
          <w:sz w:val="24"/>
          <w:szCs w:val="24"/>
        </w:rPr>
        <w:t xml:space="preserve">. </w:t>
      </w:r>
    </w:p>
    <w:p w:rsidR="008D1040" w:rsidRDefault="008D1040" w:rsidP="00D17B9C">
      <w:pPr>
        <w:pStyle w:val="NoSpacing"/>
        <w:spacing w:line="300" w:lineRule="exact"/>
        <w:ind w:firstLine="708"/>
        <w:jc w:val="both"/>
        <w:rPr>
          <w:rFonts w:ascii="Times New Roman" w:hAnsi="Times New Roman" w:cs="Times New Roman"/>
          <w:color w:val="FF0000"/>
          <w:sz w:val="24"/>
          <w:szCs w:val="24"/>
        </w:rPr>
      </w:pPr>
      <w:r w:rsidRPr="008D1040">
        <w:rPr>
          <w:rFonts w:ascii="Times New Roman" w:eastAsia="Times New Roman" w:hAnsi="Times New Roman" w:cs="Times New Roman"/>
          <w:b/>
          <w:sz w:val="24"/>
          <w:szCs w:val="24"/>
          <w:lang w:eastAsia="hr-HR"/>
        </w:rPr>
        <w:t>Člankom 3</w:t>
      </w:r>
      <w:r>
        <w:rPr>
          <w:rFonts w:ascii="Times New Roman" w:eastAsia="Times New Roman" w:hAnsi="Times New Roman" w:cs="Times New Roman"/>
          <w:sz w:val="24"/>
          <w:szCs w:val="24"/>
          <w:lang w:eastAsia="hr-HR"/>
        </w:rPr>
        <w:t>. određeno je kako se s</w:t>
      </w:r>
      <w:r w:rsidRPr="007A2254">
        <w:rPr>
          <w:rFonts w:ascii="Times New Roman" w:eastAsia="Times New Roman" w:hAnsi="Times New Roman" w:cs="Times New Roman"/>
          <w:sz w:val="24"/>
          <w:szCs w:val="24"/>
          <w:lang w:eastAsia="hr-HR"/>
        </w:rPr>
        <w:t>redstva</w:t>
      </w:r>
      <w:r>
        <w:rPr>
          <w:rFonts w:ascii="Times New Roman" w:eastAsia="Times New Roman" w:hAnsi="Times New Roman" w:cs="Times New Roman"/>
          <w:sz w:val="24"/>
          <w:szCs w:val="24"/>
          <w:lang w:eastAsia="hr-HR"/>
        </w:rPr>
        <w:t xml:space="preserve"> </w:t>
      </w:r>
      <w:r w:rsidRPr="007D6BD5">
        <w:rPr>
          <w:rFonts w:ascii="Times New Roman" w:eastAsia="Times New Roman" w:hAnsi="Times New Roman" w:cs="Times New Roman"/>
          <w:sz w:val="24"/>
          <w:szCs w:val="24"/>
          <w:lang w:eastAsia="hr-HR"/>
        </w:rPr>
        <w:t>za</w:t>
      </w:r>
      <w:r w:rsidRPr="009234BA">
        <w:rPr>
          <w:rFonts w:ascii="Times New Roman" w:eastAsia="Times New Roman" w:hAnsi="Times New Roman" w:cs="Times New Roman"/>
          <w:color w:val="FF0000"/>
          <w:sz w:val="24"/>
          <w:szCs w:val="24"/>
          <w:lang w:eastAsia="hr-HR"/>
        </w:rPr>
        <w:t xml:space="preserve"> </w:t>
      </w:r>
      <w:r w:rsidRPr="007A2254">
        <w:rPr>
          <w:rFonts w:ascii="Times New Roman" w:eastAsia="Times New Roman" w:hAnsi="Times New Roman" w:cs="Times New Roman"/>
          <w:sz w:val="24"/>
          <w:szCs w:val="24"/>
          <w:lang w:eastAsia="hr-HR"/>
        </w:rPr>
        <w:t>novčane pomoći osigurava</w:t>
      </w:r>
      <w:r>
        <w:rPr>
          <w:rFonts w:ascii="Times New Roman" w:eastAsia="Times New Roman" w:hAnsi="Times New Roman" w:cs="Times New Roman"/>
          <w:sz w:val="24"/>
          <w:szCs w:val="24"/>
          <w:lang w:eastAsia="hr-HR"/>
        </w:rPr>
        <w:t>ju</w:t>
      </w:r>
      <w:r w:rsidRPr="009234BA">
        <w:rPr>
          <w:rFonts w:ascii="Times New Roman" w:eastAsia="Times New Roman" w:hAnsi="Times New Roman" w:cs="Times New Roman"/>
          <w:color w:val="FF0000"/>
          <w:sz w:val="24"/>
          <w:szCs w:val="24"/>
          <w:lang w:eastAsia="hr-HR"/>
        </w:rPr>
        <w:t xml:space="preserve"> </w:t>
      </w:r>
      <w:r>
        <w:rPr>
          <w:rFonts w:ascii="Times New Roman" w:eastAsia="Times New Roman" w:hAnsi="Times New Roman" w:cs="Times New Roman"/>
          <w:sz w:val="24"/>
          <w:szCs w:val="24"/>
          <w:lang w:eastAsia="hr-HR"/>
        </w:rPr>
        <w:t>u proračunu Grada Zagreba i kako n</w:t>
      </w:r>
      <w:r w:rsidRPr="007A2254">
        <w:rPr>
          <w:rFonts w:ascii="Times New Roman" w:hAnsi="Times New Roman" w:cs="Times New Roman"/>
          <w:sz w:val="24"/>
          <w:szCs w:val="24"/>
        </w:rPr>
        <w:t>ovčan</w:t>
      </w:r>
      <w:r>
        <w:rPr>
          <w:rFonts w:ascii="Times New Roman" w:hAnsi="Times New Roman" w:cs="Times New Roman"/>
          <w:sz w:val="24"/>
          <w:szCs w:val="24"/>
        </w:rPr>
        <w:t xml:space="preserve">a pomoć </w:t>
      </w:r>
      <w:r w:rsidR="003C524E">
        <w:rPr>
          <w:rFonts w:ascii="Times New Roman" w:hAnsi="Times New Roman" w:cs="Times New Roman"/>
          <w:sz w:val="24"/>
          <w:szCs w:val="24"/>
        </w:rPr>
        <w:t>iznosi 2</w:t>
      </w:r>
      <w:r w:rsidRPr="007A2254">
        <w:rPr>
          <w:rFonts w:ascii="Times New Roman" w:hAnsi="Times New Roman" w:cs="Times New Roman"/>
          <w:sz w:val="24"/>
          <w:szCs w:val="24"/>
        </w:rPr>
        <w:t>.</w:t>
      </w:r>
      <w:r w:rsidR="003C524E">
        <w:rPr>
          <w:rFonts w:ascii="Times New Roman" w:hAnsi="Times New Roman" w:cs="Times New Roman"/>
          <w:sz w:val="24"/>
          <w:szCs w:val="24"/>
        </w:rPr>
        <w:t>5</w:t>
      </w:r>
      <w:r w:rsidRPr="007A2254">
        <w:rPr>
          <w:rFonts w:ascii="Times New Roman" w:hAnsi="Times New Roman" w:cs="Times New Roman"/>
          <w:sz w:val="24"/>
          <w:szCs w:val="24"/>
        </w:rPr>
        <w:t xml:space="preserve">00,00 kuna </w:t>
      </w:r>
      <w:r>
        <w:rPr>
          <w:rFonts w:ascii="Times New Roman" w:hAnsi="Times New Roman" w:cs="Times New Roman"/>
          <w:sz w:val="24"/>
          <w:szCs w:val="24"/>
        </w:rPr>
        <w:t xml:space="preserve">po </w:t>
      </w:r>
      <w:r w:rsidRPr="007D6BD5">
        <w:rPr>
          <w:rFonts w:ascii="Times New Roman" w:hAnsi="Times New Roman" w:cs="Times New Roman"/>
          <w:sz w:val="24"/>
          <w:szCs w:val="24"/>
        </w:rPr>
        <w:t>djetetu</w:t>
      </w:r>
      <w:r>
        <w:rPr>
          <w:rFonts w:ascii="Times New Roman" w:hAnsi="Times New Roman" w:cs="Times New Roman"/>
          <w:sz w:val="24"/>
          <w:szCs w:val="24"/>
        </w:rPr>
        <w:t>, koja</w:t>
      </w:r>
      <w:r w:rsidRPr="007A2254">
        <w:rPr>
          <w:rFonts w:ascii="Times New Roman" w:hAnsi="Times New Roman" w:cs="Times New Roman"/>
          <w:sz w:val="24"/>
          <w:szCs w:val="24"/>
        </w:rPr>
        <w:t xml:space="preserve"> </w:t>
      </w:r>
      <w:r>
        <w:rPr>
          <w:rFonts w:ascii="Times New Roman" w:hAnsi="Times New Roman" w:cs="Times New Roman"/>
          <w:sz w:val="24"/>
          <w:szCs w:val="24"/>
        </w:rPr>
        <w:t>se ispla</w:t>
      </w:r>
      <w:r w:rsidRPr="007D6BD5">
        <w:rPr>
          <w:rFonts w:ascii="Times New Roman" w:hAnsi="Times New Roman" w:cs="Times New Roman"/>
          <w:sz w:val="24"/>
          <w:szCs w:val="24"/>
        </w:rPr>
        <w:t>ćuje</w:t>
      </w:r>
      <w:r w:rsidRPr="007A2254">
        <w:rPr>
          <w:rFonts w:ascii="Times New Roman" w:hAnsi="Times New Roman" w:cs="Times New Roman"/>
          <w:sz w:val="24"/>
          <w:szCs w:val="24"/>
        </w:rPr>
        <w:t xml:space="preserve"> u dva jednaka obroka, tijekom godine</w:t>
      </w:r>
      <w:r>
        <w:rPr>
          <w:rFonts w:ascii="Times New Roman" w:hAnsi="Times New Roman" w:cs="Times New Roman"/>
          <w:sz w:val="24"/>
          <w:szCs w:val="24"/>
        </w:rPr>
        <w:t xml:space="preserve"> </w:t>
      </w:r>
      <w:r w:rsidRPr="007D6BD5">
        <w:rPr>
          <w:rFonts w:ascii="Times New Roman" w:hAnsi="Times New Roman" w:cs="Times New Roman"/>
          <w:sz w:val="24"/>
          <w:szCs w:val="24"/>
        </w:rPr>
        <w:t xml:space="preserve">dana od </w:t>
      </w:r>
      <w:r>
        <w:rPr>
          <w:rFonts w:ascii="Times New Roman" w:hAnsi="Times New Roman" w:cs="Times New Roman"/>
          <w:sz w:val="24"/>
          <w:szCs w:val="24"/>
        </w:rPr>
        <w:t>dana prve isplate</w:t>
      </w:r>
      <w:r w:rsidRPr="007D6BD5">
        <w:rPr>
          <w:rFonts w:ascii="Times New Roman" w:hAnsi="Times New Roman" w:cs="Times New Roman"/>
          <w:sz w:val="24"/>
          <w:szCs w:val="24"/>
        </w:rPr>
        <w:t xml:space="preserve">. </w:t>
      </w:r>
    </w:p>
    <w:p w:rsidR="008D1040" w:rsidRPr="007A2254" w:rsidRDefault="00F0171E" w:rsidP="00D17B9C">
      <w:pPr>
        <w:pStyle w:val="NoSpacing"/>
        <w:spacing w:line="300" w:lineRule="exac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Član</w:t>
      </w:r>
      <w:r w:rsidR="008D1040" w:rsidRPr="007A2254">
        <w:rPr>
          <w:rFonts w:ascii="Times New Roman" w:eastAsia="Times New Roman" w:hAnsi="Times New Roman" w:cs="Times New Roman"/>
          <w:b/>
          <w:bCs/>
          <w:sz w:val="24"/>
          <w:szCs w:val="24"/>
          <w:lang w:eastAsia="hr-HR"/>
        </w:rPr>
        <w:t>k</w:t>
      </w:r>
      <w:r w:rsidR="005D0375">
        <w:rPr>
          <w:rFonts w:ascii="Times New Roman" w:eastAsia="Times New Roman" w:hAnsi="Times New Roman" w:cs="Times New Roman"/>
          <w:b/>
          <w:bCs/>
          <w:sz w:val="24"/>
          <w:szCs w:val="24"/>
          <w:lang w:eastAsia="hr-HR"/>
        </w:rPr>
        <w:t>om</w:t>
      </w:r>
      <w:r w:rsidR="008D1040" w:rsidRPr="007A2254">
        <w:rPr>
          <w:rFonts w:ascii="Times New Roman" w:eastAsia="Times New Roman" w:hAnsi="Times New Roman" w:cs="Times New Roman"/>
          <w:b/>
          <w:bCs/>
          <w:sz w:val="24"/>
          <w:szCs w:val="24"/>
          <w:lang w:eastAsia="hr-HR"/>
        </w:rPr>
        <w:t xml:space="preserve"> 4.</w:t>
      </w:r>
      <w:r w:rsidR="005D0375">
        <w:rPr>
          <w:rFonts w:ascii="Times New Roman" w:eastAsia="Times New Roman" w:hAnsi="Times New Roman" w:cs="Times New Roman"/>
          <w:b/>
          <w:bCs/>
          <w:sz w:val="24"/>
          <w:szCs w:val="24"/>
          <w:lang w:eastAsia="hr-HR"/>
        </w:rPr>
        <w:t xml:space="preserve"> </w:t>
      </w:r>
      <w:r w:rsidR="005D0375" w:rsidRPr="005D0375">
        <w:rPr>
          <w:rFonts w:ascii="Times New Roman" w:eastAsia="Times New Roman" w:hAnsi="Times New Roman" w:cs="Times New Roman"/>
          <w:bCs/>
          <w:sz w:val="24"/>
          <w:szCs w:val="24"/>
          <w:lang w:eastAsia="hr-HR"/>
        </w:rPr>
        <w:t>uređeno je kako se</w:t>
      </w:r>
      <w:r w:rsidR="005D0375">
        <w:rPr>
          <w:rFonts w:ascii="Times New Roman" w:eastAsia="Times New Roman" w:hAnsi="Times New Roman" w:cs="Times New Roman"/>
          <w:bCs/>
          <w:sz w:val="24"/>
          <w:szCs w:val="24"/>
          <w:lang w:eastAsia="hr-HR"/>
        </w:rPr>
        <w:t xml:space="preserve"> </w:t>
      </w:r>
      <w:r w:rsidR="005D0375">
        <w:rPr>
          <w:rFonts w:ascii="Times New Roman" w:eastAsia="Times New Roman" w:hAnsi="Times New Roman" w:cs="Times New Roman"/>
          <w:sz w:val="24"/>
          <w:szCs w:val="24"/>
          <w:lang w:eastAsia="hr-HR"/>
        </w:rPr>
        <w:t>z</w:t>
      </w:r>
      <w:r w:rsidR="008D1040" w:rsidRPr="007A2254">
        <w:rPr>
          <w:rFonts w:ascii="Times New Roman" w:eastAsia="Times New Roman" w:hAnsi="Times New Roman" w:cs="Times New Roman"/>
          <w:sz w:val="24"/>
          <w:szCs w:val="24"/>
          <w:lang w:eastAsia="hr-HR"/>
        </w:rPr>
        <w:t>ahtjev za ostvarivanje novčan</w:t>
      </w:r>
      <w:r w:rsidR="008D1040">
        <w:rPr>
          <w:rFonts w:ascii="Times New Roman" w:eastAsia="Times New Roman" w:hAnsi="Times New Roman" w:cs="Times New Roman"/>
          <w:sz w:val="24"/>
          <w:szCs w:val="24"/>
          <w:lang w:eastAsia="hr-HR"/>
        </w:rPr>
        <w:t>e</w:t>
      </w:r>
      <w:r w:rsidR="008D1040" w:rsidRPr="007A2254">
        <w:rPr>
          <w:rFonts w:ascii="Times New Roman" w:eastAsia="Times New Roman" w:hAnsi="Times New Roman" w:cs="Times New Roman"/>
          <w:sz w:val="24"/>
          <w:szCs w:val="24"/>
          <w:lang w:eastAsia="hr-HR"/>
        </w:rPr>
        <w:t xml:space="preserve"> pomoć</w:t>
      </w:r>
      <w:r w:rsidR="008D1040">
        <w:rPr>
          <w:rFonts w:ascii="Times New Roman" w:eastAsia="Times New Roman" w:hAnsi="Times New Roman" w:cs="Times New Roman"/>
          <w:sz w:val="24"/>
          <w:szCs w:val="24"/>
          <w:lang w:eastAsia="hr-HR"/>
        </w:rPr>
        <w:t>i</w:t>
      </w:r>
      <w:r w:rsidR="008D1040" w:rsidRPr="007A2254">
        <w:rPr>
          <w:rFonts w:ascii="Times New Roman" w:eastAsia="Times New Roman" w:hAnsi="Times New Roman" w:cs="Times New Roman"/>
          <w:sz w:val="24"/>
          <w:szCs w:val="24"/>
          <w:lang w:eastAsia="hr-HR"/>
        </w:rPr>
        <w:t xml:space="preserve"> podnosi gradskom upravnom tijelu nadležnom za provedbu mjera populacijske politike (u daljnjem tekstu: </w:t>
      </w:r>
      <w:r w:rsidR="005D0375">
        <w:rPr>
          <w:rFonts w:ascii="Times New Roman" w:eastAsia="Times New Roman" w:hAnsi="Times New Roman" w:cs="Times New Roman"/>
          <w:sz w:val="24"/>
          <w:szCs w:val="24"/>
          <w:lang w:eastAsia="hr-HR"/>
        </w:rPr>
        <w:t>n</w:t>
      </w:r>
      <w:r w:rsidR="008D1040" w:rsidRPr="007A2254">
        <w:rPr>
          <w:rFonts w:ascii="Times New Roman" w:eastAsia="Times New Roman" w:hAnsi="Times New Roman" w:cs="Times New Roman"/>
          <w:sz w:val="24"/>
          <w:szCs w:val="24"/>
          <w:lang w:eastAsia="hr-HR"/>
        </w:rPr>
        <w:t>adležno gradsko upravno tijelo) u roku od 6 mjeseci od dana rođenja djeteta za koje se podnosi zahtjev.</w:t>
      </w:r>
      <w:r w:rsidR="005D0375">
        <w:rPr>
          <w:rFonts w:ascii="Times New Roman" w:eastAsia="Times New Roman" w:hAnsi="Times New Roman" w:cs="Times New Roman"/>
          <w:sz w:val="24"/>
          <w:szCs w:val="24"/>
          <w:lang w:eastAsia="hr-HR"/>
        </w:rPr>
        <w:t xml:space="preserve"> </w:t>
      </w:r>
      <w:proofErr w:type="spellStart"/>
      <w:r w:rsidR="008D1040" w:rsidRPr="007A2254">
        <w:rPr>
          <w:rFonts w:ascii="Times New Roman" w:eastAsia="Times New Roman" w:hAnsi="Times New Roman" w:cs="Times New Roman"/>
          <w:sz w:val="24"/>
          <w:szCs w:val="24"/>
          <w:lang w:eastAsia="hr-HR"/>
        </w:rPr>
        <w:t>Posvojitelj</w:t>
      </w:r>
      <w:proofErr w:type="spellEnd"/>
      <w:r w:rsidR="008D1040" w:rsidRPr="007A2254">
        <w:rPr>
          <w:rFonts w:ascii="Times New Roman" w:eastAsia="Times New Roman" w:hAnsi="Times New Roman" w:cs="Times New Roman"/>
          <w:sz w:val="24"/>
          <w:szCs w:val="24"/>
          <w:lang w:eastAsia="hr-HR"/>
        </w:rPr>
        <w:t xml:space="preserve"> malodobnog djeteta rođenog nakon 31. ožujka 2009. koji ispunjava uvjete </w:t>
      </w:r>
      <w:r w:rsidR="008D1040" w:rsidRPr="007D6BD5">
        <w:rPr>
          <w:rFonts w:ascii="Times New Roman" w:eastAsia="Times New Roman" w:hAnsi="Times New Roman" w:cs="Times New Roman"/>
          <w:sz w:val="24"/>
          <w:szCs w:val="24"/>
          <w:lang w:eastAsia="hr-HR"/>
        </w:rPr>
        <w:t xml:space="preserve">za novčanu pomoć </w:t>
      </w:r>
      <w:r w:rsidR="008D1040" w:rsidRPr="007A2254">
        <w:rPr>
          <w:rFonts w:ascii="Times New Roman" w:eastAsia="Times New Roman" w:hAnsi="Times New Roman" w:cs="Times New Roman"/>
          <w:sz w:val="24"/>
          <w:szCs w:val="24"/>
          <w:lang w:eastAsia="hr-HR"/>
        </w:rPr>
        <w:t>iz ove odluke</w:t>
      </w:r>
      <w:r w:rsidR="008D1040">
        <w:rPr>
          <w:rFonts w:ascii="Times New Roman" w:eastAsia="Times New Roman" w:hAnsi="Times New Roman" w:cs="Times New Roman"/>
          <w:sz w:val="24"/>
          <w:szCs w:val="24"/>
          <w:lang w:eastAsia="hr-HR"/>
        </w:rPr>
        <w:t>,</w:t>
      </w:r>
      <w:r w:rsidR="008D1040" w:rsidRPr="007A2254">
        <w:rPr>
          <w:rFonts w:ascii="Times New Roman" w:eastAsia="Times New Roman" w:hAnsi="Times New Roman" w:cs="Times New Roman"/>
          <w:sz w:val="24"/>
          <w:szCs w:val="24"/>
          <w:lang w:eastAsia="hr-HR"/>
        </w:rPr>
        <w:t xml:space="preserve"> može podnijeti zahtjev u roku od 6 mjeseci od dana pravomoćnosti rješenja o posvojenju.</w:t>
      </w:r>
      <w:r w:rsidR="005D0375">
        <w:rPr>
          <w:rFonts w:ascii="Times New Roman" w:eastAsia="Times New Roman" w:hAnsi="Times New Roman" w:cs="Times New Roman"/>
          <w:sz w:val="24"/>
          <w:szCs w:val="24"/>
          <w:lang w:eastAsia="hr-HR"/>
        </w:rPr>
        <w:t xml:space="preserve"> Uz zahtjev je roditelj podnositelj zahtjeva dužan priložiti</w:t>
      </w:r>
      <w:r w:rsidR="008D1040">
        <w:rPr>
          <w:rFonts w:ascii="Times New Roman" w:eastAsia="Times New Roman" w:hAnsi="Times New Roman" w:cs="Times New Roman"/>
          <w:sz w:val="24"/>
          <w:szCs w:val="24"/>
          <w:lang w:eastAsia="hr-HR"/>
        </w:rPr>
        <w:t xml:space="preserve"> dokaz o prijavljenom prebivalištu roditelja podnositelja zahtjeva u Gradu Zagrebu; </w:t>
      </w:r>
      <w:r w:rsidR="008D1040" w:rsidRPr="007A2254">
        <w:rPr>
          <w:rFonts w:ascii="Times New Roman" w:eastAsia="Times New Roman" w:hAnsi="Times New Roman" w:cs="Times New Roman"/>
          <w:sz w:val="24"/>
          <w:szCs w:val="24"/>
          <w:lang w:eastAsia="hr-HR"/>
        </w:rPr>
        <w:t xml:space="preserve">dokaz </w:t>
      </w:r>
      <w:r w:rsidR="008D1040">
        <w:rPr>
          <w:rFonts w:ascii="Times New Roman" w:eastAsia="Times New Roman" w:hAnsi="Times New Roman" w:cs="Times New Roman"/>
          <w:sz w:val="24"/>
          <w:szCs w:val="24"/>
          <w:lang w:eastAsia="hr-HR"/>
        </w:rPr>
        <w:t xml:space="preserve">o prijavljenom prebivalištu </w:t>
      </w:r>
      <w:r w:rsidR="008D1040" w:rsidRPr="007D6BD5">
        <w:rPr>
          <w:rFonts w:ascii="Times New Roman" w:eastAsia="Times New Roman" w:hAnsi="Times New Roman" w:cs="Times New Roman"/>
          <w:sz w:val="24"/>
          <w:szCs w:val="24"/>
          <w:lang w:eastAsia="hr-HR"/>
        </w:rPr>
        <w:t>djeteta za koje se podnosi zahtjev</w:t>
      </w:r>
      <w:r w:rsidR="008D1040" w:rsidRPr="007A3EDF">
        <w:rPr>
          <w:rFonts w:ascii="Times New Roman" w:eastAsia="Times New Roman" w:hAnsi="Times New Roman" w:cs="Times New Roman"/>
          <w:color w:val="FF0000"/>
          <w:sz w:val="24"/>
          <w:szCs w:val="24"/>
          <w:lang w:eastAsia="hr-HR"/>
        </w:rPr>
        <w:t xml:space="preserve"> </w:t>
      </w:r>
      <w:r w:rsidR="008D1040" w:rsidRPr="001E1028">
        <w:rPr>
          <w:rFonts w:ascii="Times New Roman" w:eastAsia="Times New Roman" w:hAnsi="Times New Roman" w:cs="Times New Roman"/>
          <w:sz w:val="24"/>
          <w:szCs w:val="24"/>
          <w:lang w:eastAsia="hr-HR"/>
        </w:rPr>
        <w:t xml:space="preserve">u zajedničkom kućanstvu s podnositeljem zahtjeva u Gradu Zagrebu, </w:t>
      </w:r>
      <w:r w:rsidR="005D0375">
        <w:rPr>
          <w:rFonts w:ascii="Times New Roman" w:hAnsi="Times New Roman" w:cs="Times New Roman"/>
          <w:sz w:val="24"/>
          <w:szCs w:val="24"/>
        </w:rPr>
        <w:t>odluku</w:t>
      </w:r>
      <w:r w:rsidR="008D1040" w:rsidRPr="007A2254">
        <w:rPr>
          <w:rFonts w:ascii="Times New Roman" w:hAnsi="Times New Roman" w:cs="Times New Roman"/>
          <w:sz w:val="24"/>
          <w:szCs w:val="24"/>
        </w:rPr>
        <w:t xml:space="preserve"> nadležnog tijela</w:t>
      </w:r>
      <w:r w:rsidR="008D1040">
        <w:rPr>
          <w:rFonts w:ascii="Times New Roman" w:hAnsi="Times New Roman" w:cs="Times New Roman"/>
          <w:sz w:val="24"/>
          <w:szCs w:val="24"/>
        </w:rPr>
        <w:t xml:space="preserve"> o mjestu stanovanja djeteta u slučaju članka 2. ove odluke</w:t>
      </w:r>
      <w:r w:rsidR="008D1040" w:rsidRPr="007A2254">
        <w:rPr>
          <w:rFonts w:ascii="Times New Roman" w:hAnsi="Times New Roman" w:cs="Times New Roman"/>
          <w:sz w:val="24"/>
          <w:szCs w:val="24"/>
        </w:rPr>
        <w:t xml:space="preserve">. </w:t>
      </w:r>
      <w:r w:rsidR="008D1040" w:rsidRPr="007A2254">
        <w:rPr>
          <w:rFonts w:ascii="Times New Roman" w:eastAsia="Times New Roman" w:hAnsi="Times New Roman" w:cs="Times New Roman"/>
          <w:sz w:val="24"/>
          <w:szCs w:val="24"/>
          <w:lang w:eastAsia="hr-HR"/>
        </w:rPr>
        <w:t xml:space="preserve">Nadležno gradsko upravno tijelo, prema potrebi, može </w:t>
      </w:r>
      <w:r w:rsidR="008D1040" w:rsidRPr="007D6BD5">
        <w:rPr>
          <w:rFonts w:ascii="Times New Roman" w:eastAsia="Times New Roman" w:hAnsi="Times New Roman" w:cs="Times New Roman"/>
          <w:sz w:val="24"/>
          <w:szCs w:val="24"/>
          <w:lang w:eastAsia="hr-HR"/>
        </w:rPr>
        <w:t>tražiti</w:t>
      </w:r>
      <w:r w:rsidR="008D1040">
        <w:rPr>
          <w:rFonts w:ascii="Times New Roman" w:eastAsia="Times New Roman" w:hAnsi="Times New Roman" w:cs="Times New Roman"/>
          <w:sz w:val="24"/>
          <w:szCs w:val="24"/>
          <w:lang w:eastAsia="hr-HR"/>
        </w:rPr>
        <w:t xml:space="preserve"> </w:t>
      </w:r>
      <w:r w:rsidR="008D1040" w:rsidRPr="007A2254">
        <w:rPr>
          <w:rFonts w:ascii="Times New Roman" w:eastAsia="Times New Roman" w:hAnsi="Times New Roman" w:cs="Times New Roman"/>
          <w:sz w:val="24"/>
          <w:szCs w:val="24"/>
          <w:lang w:eastAsia="hr-HR"/>
        </w:rPr>
        <w:t>i druge dokaze.</w:t>
      </w:r>
      <w:r w:rsidR="005D0375">
        <w:rPr>
          <w:rFonts w:ascii="Times New Roman" w:eastAsia="Times New Roman" w:hAnsi="Times New Roman" w:cs="Times New Roman"/>
          <w:sz w:val="24"/>
          <w:szCs w:val="24"/>
          <w:lang w:eastAsia="hr-HR"/>
        </w:rPr>
        <w:t xml:space="preserve"> Prethodno navedeni d</w:t>
      </w:r>
      <w:r w:rsidR="008D1040" w:rsidRPr="007A2254">
        <w:rPr>
          <w:rFonts w:ascii="Times New Roman" w:eastAsia="Times New Roman" w:hAnsi="Times New Roman" w:cs="Times New Roman"/>
          <w:sz w:val="24"/>
          <w:szCs w:val="24"/>
          <w:lang w:eastAsia="hr-HR"/>
        </w:rPr>
        <w:t>okazi iz</w:t>
      </w:r>
      <w:r w:rsidR="005D0375">
        <w:rPr>
          <w:rFonts w:ascii="Times New Roman" w:eastAsia="Times New Roman" w:hAnsi="Times New Roman" w:cs="Times New Roman"/>
          <w:sz w:val="24"/>
          <w:szCs w:val="24"/>
          <w:lang w:eastAsia="hr-HR"/>
        </w:rPr>
        <w:t xml:space="preserve"> </w:t>
      </w:r>
      <w:r w:rsidR="008D1040" w:rsidRPr="007A2254">
        <w:rPr>
          <w:rFonts w:ascii="Times New Roman" w:eastAsia="Times New Roman" w:hAnsi="Times New Roman" w:cs="Times New Roman"/>
          <w:sz w:val="24"/>
          <w:szCs w:val="24"/>
          <w:lang w:eastAsia="hr-HR"/>
        </w:rPr>
        <w:t xml:space="preserve">ovog članka, </w:t>
      </w:r>
      <w:r w:rsidR="005D0375">
        <w:rPr>
          <w:rFonts w:ascii="Times New Roman" w:eastAsia="Times New Roman" w:hAnsi="Times New Roman" w:cs="Times New Roman"/>
          <w:sz w:val="24"/>
          <w:szCs w:val="24"/>
          <w:lang w:eastAsia="hr-HR"/>
        </w:rPr>
        <w:t>d</w:t>
      </w:r>
      <w:r w:rsidR="008D1040" w:rsidRPr="007A2254">
        <w:rPr>
          <w:rFonts w:ascii="Times New Roman" w:eastAsia="Times New Roman" w:hAnsi="Times New Roman" w:cs="Times New Roman"/>
          <w:sz w:val="24"/>
          <w:szCs w:val="24"/>
          <w:lang w:eastAsia="hr-HR"/>
        </w:rPr>
        <w:t>ostavljaju se u izvorniku ili u preslici uz predočenje izvornika.</w:t>
      </w:r>
      <w:r w:rsidR="005D0375">
        <w:rPr>
          <w:rFonts w:ascii="Times New Roman" w:eastAsia="Times New Roman" w:hAnsi="Times New Roman" w:cs="Times New Roman"/>
          <w:sz w:val="24"/>
          <w:szCs w:val="24"/>
          <w:lang w:eastAsia="hr-HR"/>
        </w:rPr>
        <w:t xml:space="preserve"> </w:t>
      </w:r>
      <w:r w:rsidR="008D1040" w:rsidRPr="007A2254">
        <w:rPr>
          <w:rFonts w:ascii="Times New Roman" w:eastAsia="Times New Roman" w:hAnsi="Times New Roman" w:cs="Times New Roman"/>
          <w:sz w:val="24"/>
          <w:szCs w:val="24"/>
          <w:lang w:eastAsia="hr-HR"/>
        </w:rPr>
        <w:t xml:space="preserve">Nadležno gradsko upravno tijelo zaključkom odlučuje o </w:t>
      </w:r>
      <w:r w:rsidR="008D1040">
        <w:rPr>
          <w:rFonts w:ascii="Times New Roman" w:eastAsia="Times New Roman" w:hAnsi="Times New Roman" w:cs="Times New Roman"/>
          <w:sz w:val="24"/>
          <w:szCs w:val="24"/>
          <w:lang w:eastAsia="hr-HR"/>
        </w:rPr>
        <w:t>novčanoj</w:t>
      </w:r>
      <w:r w:rsidR="008D1040" w:rsidRPr="007A2254">
        <w:rPr>
          <w:rFonts w:ascii="Times New Roman" w:eastAsia="Times New Roman" w:hAnsi="Times New Roman" w:cs="Times New Roman"/>
          <w:sz w:val="24"/>
          <w:szCs w:val="24"/>
          <w:lang w:eastAsia="hr-HR"/>
        </w:rPr>
        <w:t xml:space="preserve"> pomoć</w:t>
      </w:r>
      <w:r w:rsidR="008D1040">
        <w:rPr>
          <w:rFonts w:ascii="Times New Roman" w:eastAsia="Times New Roman" w:hAnsi="Times New Roman" w:cs="Times New Roman"/>
          <w:sz w:val="24"/>
          <w:szCs w:val="24"/>
          <w:lang w:eastAsia="hr-HR"/>
        </w:rPr>
        <w:t>i</w:t>
      </w:r>
      <w:r w:rsidR="008D1040" w:rsidRPr="007A2254">
        <w:rPr>
          <w:rFonts w:ascii="Times New Roman" w:eastAsia="Times New Roman" w:hAnsi="Times New Roman" w:cs="Times New Roman"/>
          <w:sz w:val="24"/>
          <w:szCs w:val="24"/>
          <w:lang w:eastAsia="hr-HR"/>
        </w:rPr>
        <w:t xml:space="preserve"> u roku od 30 dana od dana podnošenja urednog zahtjeva.</w:t>
      </w:r>
    </w:p>
    <w:p w:rsidR="005D0375" w:rsidRPr="002455FB" w:rsidRDefault="00F0171E" w:rsidP="00D17B9C">
      <w:pPr>
        <w:pStyle w:val="NoSpacing"/>
        <w:spacing w:line="300" w:lineRule="exact"/>
        <w:ind w:firstLine="708"/>
        <w:jc w:val="both"/>
        <w:rPr>
          <w:rFonts w:ascii="Times New Roman" w:hAnsi="Times New Roman" w:cs="Times New Roman"/>
          <w:strike/>
          <w:color w:val="FF0000"/>
          <w:sz w:val="24"/>
          <w:szCs w:val="24"/>
        </w:rPr>
      </w:pPr>
      <w:r>
        <w:rPr>
          <w:rFonts w:ascii="Times New Roman" w:eastAsia="Times New Roman" w:hAnsi="Times New Roman" w:cs="Times New Roman"/>
          <w:b/>
          <w:bCs/>
          <w:sz w:val="24"/>
          <w:szCs w:val="24"/>
          <w:lang w:eastAsia="hr-HR"/>
        </w:rPr>
        <w:t>Član</w:t>
      </w:r>
      <w:r w:rsidR="005D0375" w:rsidRPr="007A2254">
        <w:rPr>
          <w:rFonts w:ascii="Times New Roman" w:eastAsia="Times New Roman" w:hAnsi="Times New Roman" w:cs="Times New Roman"/>
          <w:b/>
          <w:bCs/>
          <w:sz w:val="24"/>
          <w:szCs w:val="24"/>
          <w:lang w:eastAsia="hr-HR"/>
        </w:rPr>
        <w:t>k</w:t>
      </w:r>
      <w:r w:rsidR="005D0375">
        <w:rPr>
          <w:rFonts w:ascii="Times New Roman" w:eastAsia="Times New Roman" w:hAnsi="Times New Roman" w:cs="Times New Roman"/>
          <w:b/>
          <w:bCs/>
          <w:sz w:val="24"/>
          <w:szCs w:val="24"/>
          <w:lang w:eastAsia="hr-HR"/>
        </w:rPr>
        <w:t>om</w:t>
      </w:r>
      <w:r w:rsidR="005D0375" w:rsidRPr="007A2254">
        <w:rPr>
          <w:rFonts w:ascii="Times New Roman" w:eastAsia="Times New Roman" w:hAnsi="Times New Roman" w:cs="Times New Roman"/>
          <w:b/>
          <w:bCs/>
          <w:sz w:val="24"/>
          <w:szCs w:val="24"/>
          <w:lang w:eastAsia="hr-HR"/>
        </w:rPr>
        <w:t xml:space="preserve"> 5.</w:t>
      </w:r>
      <w:r w:rsidR="005D0375">
        <w:rPr>
          <w:rFonts w:ascii="Times New Roman" w:eastAsia="Times New Roman" w:hAnsi="Times New Roman" w:cs="Times New Roman"/>
          <w:b/>
          <w:bCs/>
          <w:sz w:val="24"/>
          <w:szCs w:val="24"/>
          <w:lang w:eastAsia="hr-HR"/>
        </w:rPr>
        <w:t xml:space="preserve"> </w:t>
      </w:r>
      <w:r w:rsidR="005D0375" w:rsidRPr="005D0375">
        <w:rPr>
          <w:rFonts w:ascii="Times New Roman" w:eastAsia="Times New Roman" w:hAnsi="Times New Roman" w:cs="Times New Roman"/>
          <w:bCs/>
          <w:sz w:val="24"/>
          <w:szCs w:val="24"/>
          <w:lang w:eastAsia="hr-HR"/>
        </w:rPr>
        <w:t>uređeno je kako n</w:t>
      </w:r>
      <w:r w:rsidR="005D0375" w:rsidRPr="005D0375">
        <w:rPr>
          <w:rFonts w:ascii="Times New Roman" w:hAnsi="Times New Roman" w:cs="Times New Roman"/>
          <w:sz w:val="24"/>
          <w:szCs w:val="24"/>
        </w:rPr>
        <w:t>ovčana</w:t>
      </w:r>
      <w:r w:rsidR="005D0375" w:rsidRPr="007A2254">
        <w:rPr>
          <w:rFonts w:ascii="Times New Roman" w:hAnsi="Times New Roman" w:cs="Times New Roman"/>
          <w:sz w:val="24"/>
          <w:szCs w:val="24"/>
        </w:rPr>
        <w:t xml:space="preserve"> pomoć </w:t>
      </w:r>
      <w:r w:rsidR="005D0375">
        <w:rPr>
          <w:rFonts w:ascii="Times New Roman" w:hAnsi="Times New Roman" w:cs="Times New Roman"/>
          <w:sz w:val="24"/>
          <w:szCs w:val="24"/>
        </w:rPr>
        <w:t>prestaje</w:t>
      </w:r>
      <w:r w:rsidR="005D0375" w:rsidRPr="006819FD">
        <w:rPr>
          <w:rFonts w:ascii="Times New Roman" w:hAnsi="Times New Roman" w:cs="Times New Roman"/>
          <w:sz w:val="24"/>
          <w:szCs w:val="24"/>
        </w:rPr>
        <w:t xml:space="preserve"> isplatom drugog obroka;</w:t>
      </w:r>
      <w:r w:rsidR="005D0375" w:rsidRPr="007A2254">
        <w:rPr>
          <w:rFonts w:ascii="Times New Roman" w:hAnsi="Times New Roman" w:cs="Times New Roman"/>
          <w:sz w:val="24"/>
          <w:szCs w:val="24"/>
        </w:rPr>
        <w:t xml:space="preserve"> posljednjeg dana u mjesecu u kojem je odjavljeno prebivalište ili u kojem je evidentiran privremeni odlazak iz Republike Hrvatske </w:t>
      </w:r>
      <w:r w:rsidR="005D0375">
        <w:rPr>
          <w:rFonts w:ascii="Times New Roman" w:hAnsi="Times New Roman" w:cs="Times New Roman"/>
          <w:sz w:val="24"/>
          <w:szCs w:val="24"/>
        </w:rPr>
        <w:t xml:space="preserve">korisnika novčane pomoći </w:t>
      </w:r>
      <w:r w:rsidR="005D0375" w:rsidRPr="00B93947">
        <w:rPr>
          <w:rFonts w:ascii="Times New Roman" w:hAnsi="Times New Roman" w:cs="Times New Roman"/>
          <w:sz w:val="24"/>
          <w:szCs w:val="24"/>
        </w:rPr>
        <w:t>ili djeteta za koje je novčana pomoć ostvarena</w:t>
      </w:r>
      <w:r w:rsidR="005D0375">
        <w:rPr>
          <w:rFonts w:ascii="Times New Roman" w:hAnsi="Times New Roman" w:cs="Times New Roman"/>
          <w:sz w:val="24"/>
          <w:szCs w:val="24"/>
        </w:rPr>
        <w:t>;</w:t>
      </w:r>
      <w:r w:rsidR="005D0375" w:rsidRPr="007A2254">
        <w:rPr>
          <w:rFonts w:ascii="Times New Roman" w:hAnsi="Times New Roman" w:cs="Times New Roman"/>
          <w:sz w:val="24"/>
          <w:szCs w:val="24"/>
        </w:rPr>
        <w:t xml:space="preserve"> posljednjeg dana u mjesecu u kojem je doneseno pravomoćno rješenje nadležnog </w:t>
      </w:r>
      <w:r w:rsidR="005D0375">
        <w:rPr>
          <w:rFonts w:ascii="Times New Roman" w:hAnsi="Times New Roman" w:cs="Times New Roman"/>
          <w:sz w:val="24"/>
          <w:szCs w:val="24"/>
        </w:rPr>
        <w:t>tijela o</w:t>
      </w:r>
      <w:r w:rsidR="005D0375" w:rsidRPr="007A2254">
        <w:rPr>
          <w:rFonts w:ascii="Times New Roman" w:hAnsi="Times New Roman" w:cs="Times New Roman"/>
          <w:sz w:val="24"/>
          <w:szCs w:val="24"/>
        </w:rPr>
        <w:t xml:space="preserve"> donošenju mjere oduzimanja prava na stanovanje </w:t>
      </w:r>
      <w:r w:rsidR="005D0375">
        <w:rPr>
          <w:rFonts w:ascii="Times New Roman" w:hAnsi="Times New Roman" w:cs="Times New Roman"/>
          <w:sz w:val="24"/>
          <w:szCs w:val="24"/>
        </w:rPr>
        <w:t xml:space="preserve">s djetetom </w:t>
      </w:r>
      <w:r w:rsidR="005D0375" w:rsidRPr="007D6BD5">
        <w:rPr>
          <w:rFonts w:ascii="Times New Roman" w:hAnsi="Times New Roman" w:cs="Times New Roman"/>
          <w:sz w:val="24"/>
          <w:szCs w:val="24"/>
        </w:rPr>
        <w:t>i povjeravanju svakodnevne skrbi o djetetu drugoj osobi</w:t>
      </w:r>
      <w:r w:rsidR="005D0375">
        <w:rPr>
          <w:rFonts w:ascii="Times New Roman" w:hAnsi="Times New Roman" w:cs="Times New Roman"/>
          <w:sz w:val="24"/>
          <w:szCs w:val="24"/>
        </w:rPr>
        <w:t xml:space="preserve">; protekom roka </w:t>
      </w:r>
      <w:r w:rsidR="005D0375" w:rsidRPr="007A2254">
        <w:rPr>
          <w:rFonts w:ascii="Times New Roman" w:hAnsi="Times New Roman" w:cs="Times New Roman"/>
          <w:sz w:val="24"/>
          <w:szCs w:val="24"/>
        </w:rPr>
        <w:t xml:space="preserve">od 60 dana od </w:t>
      </w:r>
      <w:r w:rsidR="005D0375" w:rsidRPr="00604EAD">
        <w:rPr>
          <w:rFonts w:ascii="Times New Roman" w:hAnsi="Times New Roman" w:cs="Times New Roman"/>
          <w:sz w:val="24"/>
          <w:szCs w:val="24"/>
        </w:rPr>
        <w:t>dana</w:t>
      </w:r>
      <w:r w:rsidR="005D0375">
        <w:rPr>
          <w:rFonts w:ascii="Times New Roman" w:hAnsi="Times New Roman" w:cs="Times New Roman"/>
          <w:sz w:val="24"/>
          <w:szCs w:val="24"/>
        </w:rPr>
        <w:t xml:space="preserve"> promjene prebivališta u </w:t>
      </w:r>
      <w:r w:rsidR="005D0375" w:rsidRPr="007D6BD5">
        <w:rPr>
          <w:rFonts w:ascii="Times New Roman" w:hAnsi="Times New Roman" w:cs="Times New Roman"/>
          <w:sz w:val="24"/>
          <w:szCs w:val="24"/>
        </w:rPr>
        <w:t>smislu članka 2.</w:t>
      </w:r>
      <w:r w:rsidR="005D0375">
        <w:rPr>
          <w:rFonts w:ascii="Times New Roman" w:hAnsi="Times New Roman" w:cs="Times New Roman"/>
          <w:sz w:val="24"/>
          <w:szCs w:val="24"/>
        </w:rPr>
        <w:t xml:space="preserve"> </w:t>
      </w:r>
      <w:r w:rsidR="005D0375" w:rsidRPr="007D6BD5">
        <w:rPr>
          <w:rFonts w:ascii="Times New Roman" w:hAnsi="Times New Roman" w:cs="Times New Roman"/>
          <w:sz w:val="24"/>
          <w:szCs w:val="24"/>
        </w:rPr>
        <w:t>ove odluke</w:t>
      </w:r>
      <w:r w:rsidR="005D0375">
        <w:rPr>
          <w:rFonts w:ascii="Times New Roman" w:hAnsi="Times New Roman" w:cs="Times New Roman"/>
          <w:sz w:val="24"/>
          <w:szCs w:val="24"/>
        </w:rPr>
        <w:t xml:space="preserve">. </w:t>
      </w:r>
      <w:r w:rsidR="005D0375" w:rsidRPr="007A2254">
        <w:rPr>
          <w:rFonts w:ascii="Times New Roman" w:hAnsi="Times New Roman" w:cs="Times New Roman"/>
          <w:sz w:val="24"/>
          <w:szCs w:val="24"/>
        </w:rPr>
        <w:t>O</w:t>
      </w:r>
      <w:r w:rsidR="005D0375">
        <w:rPr>
          <w:rFonts w:ascii="Times New Roman" w:hAnsi="Times New Roman" w:cs="Times New Roman"/>
          <w:sz w:val="24"/>
          <w:szCs w:val="24"/>
        </w:rPr>
        <w:t xml:space="preserve"> prestanku novčane pomoći </w:t>
      </w:r>
      <w:r w:rsidR="005D0375" w:rsidRPr="007A2254">
        <w:rPr>
          <w:rFonts w:ascii="Times New Roman" w:hAnsi="Times New Roman" w:cs="Times New Roman"/>
          <w:sz w:val="24"/>
          <w:szCs w:val="24"/>
        </w:rPr>
        <w:t xml:space="preserve"> nadležno gradsko upravno tijelo </w:t>
      </w:r>
      <w:r w:rsidR="005D0375" w:rsidRPr="007D6BD5">
        <w:rPr>
          <w:rFonts w:ascii="Times New Roman" w:hAnsi="Times New Roman" w:cs="Times New Roman"/>
          <w:sz w:val="24"/>
          <w:szCs w:val="24"/>
        </w:rPr>
        <w:t>donosi</w:t>
      </w:r>
      <w:r w:rsidR="005D0375">
        <w:rPr>
          <w:rFonts w:ascii="Times New Roman" w:hAnsi="Times New Roman" w:cs="Times New Roman"/>
          <w:sz w:val="24"/>
          <w:szCs w:val="24"/>
        </w:rPr>
        <w:t xml:space="preserve"> </w:t>
      </w:r>
      <w:r w:rsidR="005D0375" w:rsidRPr="007A2254">
        <w:rPr>
          <w:rFonts w:ascii="Times New Roman" w:hAnsi="Times New Roman" w:cs="Times New Roman"/>
          <w:sz w:val="24"/>
          <w:szCs w:val="24"/>
        </w:rPr>
        <w:t>zaključ</w:t>
      </w:r>
      <w:r w:rsidR="005D0375">
        <w:rPr>
          <w:rFonts w:ascii="Times New Roman" w:hAnsi="Times New Roman" w:cs="Times New Roman"/>
          <w:sz w:val="24"/>
          <w:szCs w:val="24"/>
        </w:rPr>
        <w:t>a</w:t>
      </w:r>
      <w:r w:rsidR="005D0375" w:rsidRPr="007A2254">
        <w:rPr>
          <w:rFonts w:ascii="Times New Roman" w:hAnsi="Times New Roman" w:cs="Times New Roman"/>
          <w:sz w:val="24"/>
          <w:szCs w:val="24"/>
        </w:rPr>
        <w:t>k</w:t>
      </w:r>
      <w:r w:rsidR="005D0375">
        <w:rPr>
          <w:rFonts w:ascii="Times New Roman" w:hAnsi="Times New Roman" w:cs="Times New Roman"/>
          <w:sz w:val="24"/>
          <w:szCs w:val="24"/>
        </w:rPr>
        <w:t xml:space="preserve">. </w:t>
      </w:r>
      <w:r w:rsidR="005D0375" w:rsidRPr="007A2254">
        <w:rPr>
          <w:rFonts w:ascii="Times New Roman" w:hAnsi="Times New Roman" w:cs="Times New Roman"/>
          <w:sz w:val="24"/>
          <w:szCs w:val="24"/>
        </w:rPr>
        <w:t xml:space="preserve"> </w:t>
      </w:r>
    </w:p>
    <w:p w:rsidR="005D0375" w:rsidRPr="002455FB" w:rsidRDefault="005D0375" w:rsidP="00D17B9C">
      <w:pPr>
        <w:pStyle w:val="NoSpacing"/>
        <w:spacing w:line="300" w:lineRule="exact"/>
        <w:ind w:firstLine="708"/>
        <w:jc w:val="both"/>
        <w:rPr>
          <w:rFonts w:ascii="Times New Roman" w:eastAsia="Times New Roman" w:hAnsi="Times New Roman" w:cs="Times New Roman"/>
          <w:strike/>
          <w:color w:val="FF0000"/>
          <w:sz w:val="24"/>
          <w:szCs w:val="24"/>
          <w:lang w:eastAsia="hr-HR"/>
        </w:rPr>
      </w:pPr>
      <w:r>
        <w:rPr>
          <w:rFonts w:ascii="Times New Roman" w:eastAsia="Times New Roman" w:hAnsi="Times New Roman" w:cs="Times New Roman"/>
          <w:b/>
          <w:bCs/>
          <w:sz w:val="24"/>
          <w:szCs w:val="24"/>
          <w:lang w:eastAsia="hr-HR"/>
        </w:rPr>
        <w:t>Član</w:t>
      </w:r>
      <w:r w:rsidRPr="007A2254">
        <w:rPr>
          <w:rFonts w:ascii="Times New Roman" w:eastAsia="Times New Roman" w:hAnsi="Times New Roman" w:cs="Times New Roman"/>
          <w:b/>
          <w:bCs/>
          <w:sz w:val="24"/>
          <w:szCs w:val="24"/>
          <w:lang w:eastAsia="hr-HR"/>
        </w:rPr>
        <w:t>k</w:t>
      </w:r>
      <w:r>
        <w:rPr>
          <w:rFonts w:ascii="Times New Roman" w:eastAsia="Times New Roman" w:hAnsi="Times New Roman" w:cs="Times New Roman"/>
          <w:b/>
          <w:bCs/>
          <w:sz w:val="24"/>
          <w:szCs w:val="24"/>
          <w:lang w:eastAsia="hr-HR"/>
        </w:rPr>
        <w:t>om</w:t>
      </w:r>
      <w:r w:rsidRPr="007A2254">
        <w:rPr>
          <w:rFonts w:ascii="Times New Roman" w:eastAsia="Times New Roman" w:hAnsi="Times New Roman" w:cs="Times New Roman"/>
          <w:b/>
          <w:bCs/>
          <w:sz w:val="24"/>
          <w:szCs w:val="24"/>
          <w:lang w:eastAsia="hr-HR"/>
        </w:rPr>
        <w:t xml:space="preserve"> 6.</w:t>
      </w:r>
      <w:r>
        <w:rPr>
          <w:rFonts w:ascii="Times New Roman" w:eastAsia="Times New Roman" w:hAnsi="Times New Roman" w:cs="Times New Roman"/>
          <w:b/>
          <w:bCs/>
          <w:sz w:val="24"/>
          <w:szCs w:val="24"/>
          <w:lang w:eastAsia="hr-HR"/>
        </w:rPr>
        <w:t xml:space="preserve"> </w:t>
      </w:r>
      <w:r w:rsidRPr="005D0375">
        <w:rPr>
          <w:rFonts w:ascii="Times New Roman" w:eastAsia="Times New Roman" w:hAnsi="Times New Roman" w:cs="Times New Roman"/>
          <w:bCs/>
          <w:sz w:val="24"/>
          <w:szCs w:val="24"/>
          <w:lang w:eastAsia="hr-HR"/>
        </w:rPr>
        <w:t>uređeno je kako je k</w:t>
      </w:r>
      <w:r w:rsidRPr="005D0375">
        <w:rPr>
          <w:rFonts w:ascii="Times New Roman" w:eastAsia="Times New Roman" w:hAnsi="Times New Roman" w:cs="Times New Roman"/>
          <w:sz w:val="24"/>
          <w:szCs w:val="24"/>
          <w:lang w:eastAsia="hr-HR"/>
        </w:rPr>
        <w:t>orisnik</w:t>
      </w:r>
      <w:r w:rsidRPr="007A2254">
        <w:rPr>
          <w:rFonts w:ascii="Times New Roman" w:eastAsia="Times New Roman" w:hAnsi="Times New Roman" w:cs="Times New Roman"/>
          <w:sz w:val="24"/>
          <w:szCs w:val="24"/>
          <w:lang w:eastAsia="hr-HR"/>
        </w:rPr>
        <w:t xml:space="preserve"> novčan</w:t>
      </w:r>
      <w:r>
        <w:rPr>
          <w:rFonts w:ascii="Times New Roman" w:eastAsia="Times New Roman" w:hAnsi="Times New Roman" w:cs="Times New Roman"/>
          <w:sz w:val="24"/>
          <w:szCs w:val="24"/>
          <w:lang w:eastAsia="hr-HR"/>
        </w:rPr>
        <w:t>e</w:t>
      </w:r>
      <w:r w:rsidRPr="007A2254">
        <w:rPr>
          <w:rFonts w:ascii="Times New Roman" w:eastAsia="Times New Roman" w:hAnsi="Times New Roman" w:cs="Times New Roman"/>
          <w:sz w:val="24"/>
          <w:szCs w:val="24"/>
          <w:lang w:eastAsia="hr-HR"/>
        </w:rPr>
        <w:t xml:space="preserve"> pomoć</w:t>
      </w:r>
      <w:r>
        <w:rPr>
          <w:rFonts w:ascii="Times New Roman" w:eastAsia="Times New Roman" w:hAnsi="Times New Roman" w:cs="Times New Roman"/>
          <w:sz w:val="24"/>
          <w:szCs w:val="24"/>
          <w:lang w:eastAsia="hr-HR"/>
        </w:rPr>
        <w:t>i dužan</w:t>
      </w:r>
      <w:r w:rsidRPr="007A2254">
        <w:rPr>
          <w:rFonts w:ascii="Times New Roman" w:eastAsia="Times New Roman" w:hAnsi="Times New Roman" w:cs="Times New Roman"/>
          <w:sz w:val="24"/>
          <w:szCs w:val="24"/>
          <w:lang w:eastAsia="hr-HR"/>
        </w:rPr>
        <w:t xml:space="preserve"> nadležnom gradskom upravnom tijelu prijaviti promjenu </w:t>
      </w:r>
      <w:r>
        <w:rPr>
          <w:rFonts w:ascii="Times New Roman" w:eastAsia="Times New Roman" w:hAnsi="Times New Roman" w:cs="Times New Roman"/>
          <w:sz w:val="24"/>
          <w:szCs w:val="24"/>
          <w:lang w:eastAsia="hr-HR"/>
        </w:rPr>
        <w:t xml:space="preserve">svojih </w:t>
      </w:r>
      <w:r w:rsidRPr="007A2254">
        <w:rPr>
          <w:rFonts w:ascii="Times New Roman" w:eastAsia="Times New Roman" w:hAnsi="Times New Roman" w:cs="Times New Roman"/>
          <w:sz w:val="24"/>
          <w:szCs w:val="24"/>
          <w:lang w:eastAsia="hr-HR"/>
        </w:rPr>
        <w:t>osobnih podataka i</w:t>
      </w:r>
      <w:r>
        <w:rPr>
          <w:rFonts w:ascii="Times New Roman" w:eastAsia="Times New Roman" w:hAnsi="Times New Roman" w:cs="Times New Roman"/>
          <w:sz w:val="24"/>
          <w:szCs w:val="24"/>
          <w:lang w:eastAsia="hr-HR"/>
        </w:rPr>
        <w:t xml:space="preserve"> osobnih podataka</w:t>
      </w:r>
      <w:r w:rsidRPr="007A2254">
        <w:rPr>
          <w:rFonts w:ascii="Times New Roman" w:eastAsia="Times New Roman" w:hAnsi="Times New Roman" w:cs="Times New Roman"/>
          <w:sz w:val="24"/>
          <w:szCs w:val="24"/>
          <w:lang w:eastAsia="hr-HR"/>
        </w:rPr>
        <w:t xml:space="preserve"> djeteta i drugih činjenica koje bi utjecale </w:t>
      </w:r>
      <w:r>
        <w:rPr>
          <w:rFonts w:ascii="Times New Roman" w:eastAsia="Times New Roman" w:hAnsi="Times New Roman" w:cs="Times New Roman"/>
          <w:sz w:val="24"/>
          <w:szCs w:val="24"/>
          <w:lang w:eastAsia="hr-HR"/>
        </w:rPr>
        <w:t>na is</w:t>
      </w:r>
      <w:r w:rsidRPr="002455FB">
        <w:rPr>
          <w:rFonts w:ascii="Times New Roman" w:eastAsia="Times New Roman" w:hAnsi="Times New Roman" w:cs="Times New Roman"/>
          <w:sz w:val="24"/>
          <w:szCs w:val="24"/>
          <w:lang w:eastAsia="hr-HR"/>
        </w:rPr>
        <w:t>platu</w:t>
      </w:r>
      <w:r w:rsidRPr="007A2254">
        <w:rPr>
          <w:rFonts w:ascii="Times New Roman" w:eastAsia="Times New Roman" w:hAnsi="Times New Roman" w:cs="Times New Roman"/>
          <w:sz w:val="24"/>
          <w:szCs w:val="24"/>
          <w:lang w:eastAsia="hr-HR"/>
        </w:rPr>
        <w:t>, u roku od 15 dana od dana nastanka promjene.</w:t>
      </w:r>
      <w:r>
        <w:rPr>
          <w:rFonts w:ascii="Times New Roman" w:eastAsia="Times New Roman" w:hAnsi="Times New Roman" w:cs="Times New Roman"/>
          <w:sz w:val="24"/>
          <w:szCs w:val="24"/>
          <w:lang w:eastAsia="hr-HR"/>
        </w:rPr>
        <w:t xml:space="preserve"> </w:t>
      </w:r>
      <w:r w:rsidRPr="007A2254">
        <w:rPr>
          <w:rFonts w:ascii="Times New Roman" w:eastAsia="Times New Roman" w:hAnsi="Times New Roman" w:cs="Times New Roman"/>
          <w:sz w:val="24"/>
          <w:szCs w:val="24"/>
          <w:lang w:eastAsia="hr-HR"/>
        </w:rPr>
        <w:t xml:space="preserve">Korisnik iz ovoga članka dužan je vratiti primljene </w:t>
      </w:r>
      <w:proofErr w:type="spellStart"/>
      <w:r w:rsidRPr="007A2254">
        <w:rPr>
          <w:rFonts w:ascii="Times New Roman" w:eastAsia="Times New Roman" w:hAnsi="Times New Roman" w:cs="Times New Roman"/>
          <w:sz w:val="24"/>
          <w:szCs w:val="24"/>
          <w:lang w:eastAsia="hr-HR"/>
        </w:rPr>
        <w:t>nepripadajuće</w:t>
      </w:r>
      <w:proofErr w:type="spellEnd"/>
      <w:r w:rsidRPr="007A2254">
        <w:rPr>
          <w:rFonts w:ascii="Times New Roman" w:eastAsia="Times New Roman" w:hAnsi="Times New Roman" w:cs="Times New Roman"/>
          <w:sz w:val="24"/>
          <w:szCs w:val="24"/>
          <w:lang w:eastAsia="hr-HR"/>
        </w:rPr>
        <w:t xml:space="preserve"> novčane iznose</w:t>
      </w:r>
      <w:r>
        <w:rPr>
          <w:rFonts w:ascii="Times New Roman" w:eastAsia="Times New Roman" w:hAnsi="Times New Roman" w:cs="Times New Roman"/>
          <w:sz w:val="24"/>
          <w:szCs w:val="24"/>
          <w:lang w:eastAsia="hr-HR"/>
        </w:rPr>
        <w:t>.</w:t>
      </w:r>
      <w:r w:rsidRPr="007A2254">
        <w:rPr>
          <w:rFonts w:ascii="Times New Roman" w:eastAsia="Times New Roman" w:hAnsi="Times New Roman" w:cs="Times New Roman"/>
          <w:sz w:val="24"/>
          <w:szCs w:val="24"/>
          <w:lang w:eastAsia="hr-HR"/>
        </w:rPr>
        <w:t xml:space="preserve"> </w:t>
      </w:r>
      <w:r w:rsidRPr="00B010CF">
        <w:rPr>
          <w:rFonts w:ascii="Times New Roman" w:eastAsia="Times New Roman" w:hAnsi="Times New Roman" w:cs="Times New Roman"/>
          <w:sz w:val="24"/>
          <w:szCs w:val="24"/>
          <w:lang w:eastAsia="hr-HR"/>
        </w:rPr>
        <w:t xml:space="preserve">U suprotnome, nadležno gradsko upravno tijelo će povrat </w:t>
      </w:r>
      <w:proofErr w:type="spellStart"/>
      <w:r w:rsidRPr="00B010CF">
        <w:rPr>
          <w:rFonts w:ascii="Times New Roman" w:eastAsia="Times New Roman" w:hAnsi="Times New Roman" w:cs="Times New Roman"/>
          <w:sz w:val="24"/>
          <w:szCs w:val="24"/>
          <w:lang w:eastAsia="hr-HR"/>
        </w:rPr>
        <w:t>nepripadajućih</w:t>
      </w:r>
      <w:proofErr w:type="spellEnd"/>
      <w:r w:rsidRPr="00B010CF">
        <w:rPr>
          <w:rFonts w:ascii="Times New Roman" w:eastAsia="Times New Roman" w:hAnsi="Times New Roman" w:cs="Times New Roman"/>
          <w:sz w:val="24"/>
          <w:szCs w:val="24"/>
          <w:lang w:eastAsia="hr-HR"/>
        </w:rPr>
        <w:t xml:space="preserve"> novčanih iznosa ostvariti tužbom pred nadležnim sudom.</w:t>
      </w:r>
    </w:p>
    <w:p w:rsidR="005D0375" w:rsidRPr="00B010CF" w:rsidRDefault="00F0171E" w:rsidP="00D17B9C">
      <w:pPr>
        <w:pStyle w:val="NoSpacing"/>
        <w:spacing w:line="300" w:lineRule="exact"/>
        <w:ind w:firstLine="708"/>
        <w:jc w:val="both"/>
        <w:rPr>
          <w:rFonts w:ascii="Times New Roman" w:hAnsi="Times New Roman" w:cs="Times New Roman"/>
          <w:bCs/>
          <w:iCs/>
          <w:sz w:val="24"/>
          <w:szCs w:val="24"/>
        </w:rPr>
      </w:pPr>
      <w:r>
        <w:rPr>
          <w:rFonts w:ascii="Times New Roman" w:eastAsia="Times New Roman" w:hAnsi="Times New Roman" w:cs="Times New Roman"/>
          <w:b/>
          <w:bCs/>
          <w:sz w:val="24"/>
          <w:szCs w:val="24"/>
          <w:lang w:eastAsia="hr-HR"/>
        </w:rPr>
        <w:t>Član</w:t>
      </w:r>
      <w:r w:rsidR="005D0375" w:rsidRPr="007A2254">
        <w:rPr>
          <w:rFonts w:ascii="Times New Roman" w:eastAsia="Times New Roman" w:hAnsi="Times New Roman" w:cs="Times New Roman"/>
          <w:b/>
          <w:bCs/>
          <w:sz w:val="24"/>
          <w:szCs w:val="24"/>
          <w:lang w:eastAsia="hr-HR"/>
        </w:rPr>
        <w:t>k</w:t>
      </w:r>
      <w:r>
        <w:rPr>
          <w:rFonts w:ascii="Times New Roman" w:eastAsia="Times New Roman" w:hAnsi="Times New Roman" w:cs="Times New Roman"/>
          <w:b/>
          <w:bCs/>
          <w:sz w:val="24"/>
          <w:szCs w:val="24"/>
          <w:lang w:eastAsia="hr-HR"/>
        </w:rPr>
        <w:t>om</w:t>
      </w:r>
      <w:r w:rsidR="005D0375" w:rsidRPr="007A2254">
        <w:rPr>
          <w:rFonts w:ascii="Times New Roman" w:eastAsia="Times New Roman" w:hAnsi="Times New Roman" w:cs="Times New Roman"/>
          <w:b/>
          <w:bCs/>
          <w:sz w:val="24"/>
          <w:szCs w:val="24"/>
          <w:lang w:eastAsia="hr-HR"/>
        </w:rPr>
        <w:t xml:space="preserve"> 7.</w:t>
      </w:r>
      <w:r>
        <w:rPr>
          <w:rFonts w:ascii="Times New Roman" w:eastAsia="Times New Roman" w:hAnsi="Times New Roman" w:cs="Times New Roman"/>
          <w:b/>
          <w:bCs/>
          <w:sz w:val="24"/>
          <w:szCs w:val="24"/>
          <w:lang w:eastAsia="hr-HR"/>
        </w:rPr>
        <w:t xml:space="preserve"> </w:t>
      </w:r>
      <w:r w:rsidRPr="00F0171E">
        <w:rPr>
          <w:rFonts w:ascii="Times New Roman" w:eastAsia="Times New Roman" w:hAnsi="Times New Roman" w:cs="Times New Roman"/>
          <w:bCs/>
          <w:sz w:val="24"/>
          <w:szCs w:val="24"/>
          <w:lang w:eastAsia="hr-HR"/>
        </w:rPr>
        <w:t>uređeno je kako će n</w:t>
      </w:r>
      <w:r w:rsidR="005D0375" w:rsidRPr="00F0171E">
        <w:rPr>
          <w:rFonts w:ascii="Times New Roman" w:hAnsi="Times New Roman" w:cs="Times New Roman"/>
          <w:bCs/>
          <w:iCs/>
          <w:color w:val="000000" w:themeColor="text1"/>
          <w:sz w:val="24"/>
          <w:szCs w:val="24"/>
        </w:rPr>
        <w:t>eisplać</w:t>
      </w:r>
      <w:r w:rsidRPr="00F0171E">
        <w:rPr>
          <w:rFonts w:ascii="Times New Roman" w:hAnsi="Times New Roman" w:cs="Times New Roman"/>
          <w:bCs/>
          <w:iCs/>
          <w:color w:val="000000" w:themeColor="text1"/>
          <w:sz w:val="24"/>
          <w:szCs w:val="24"/>
        </w:rPr>
        <w:t>eni</w:t>
      </w:r>
      <w:r>
        <w:rPr>
          <w:rFonts w:ascii="Times New Roman" w:hAnsi="Times New Roman" w:cs="Times New Roman"/>
          <w:bCs/>
          <w:iCs/>
          <w:color w:val="000000" w:themeColor="text1"/>
          <w:sz w:val="24"/>
          <w:szCs w:val="24"/>
        </w:rPr>
        <w:t xml:space="preserve"> iznosi odnosno obroci biti</w:t>
      </w:r>
      <w:r w:rsidR="005D0375" w:rsidRPr="00B010CF">
        <w:rPr>
          <w:rFonts w:ascii="Times New Roman" w:hAnsi="Times New Roman" w:cs="Times New Roman"/>
          <w:bCs/>
          <w:iCs/>
          <w:color w:val="000000" w:themeColor="text1"/>
          <w:sz w:val="24"/>
          <w:szCs w:val="24"/>
        </w:rPr>
        <w:t xml:space="preserve"> isplaćeni drugom roditelju, odnosno skrbniku djeteta ukoliko </w:t>
      </w:r>
      <w:r w:rsidR="005D0375" w:rsidRPr="00B010CF">
        <w:rPr>
          <w:rFonts w:ascii="Times New Roman" w:hAnsi="Times New Roman" w:cs="Times New Roman"/>
          <w:bCs/>
          <w:iCs/>
          <w:sz w:val="24"/>
          <w:szCs w:val="24"/>
        </w:rPr>
        <w:t>je roditelj podnositelj zahtjeva ili korisnik novčane pomoći preminuo</w:t>
      </w:r>
      <w:r w:rsidR="005D0375">
        <w:rPr>
          <w:rFonts w:ascii="Times New Roman" w:hAnsi="Times New Roman" w:cs="Times New Roman"/>
          <w:bCs/>
          <w:iCs/>
          <w:sz w:val="24"/>
          <w:szCs w:val="24"/>
        </w:rPr>
        <w:t xml:space="preserve"> prije isplate novčane pomoći u cijelosti.</w:t>
      </w:r>
      <w:r w:rsidR="005D0375" w:rsidRPr="00B010CF">
        <w:rPr>
          <w:rFonts w:ascii="Times New Roman" w:hAnsi="Times New Roman" w:cs="Times New Roman"/>
          <w:bCs/>
          <w:iCs/>
          <w:sz w:val="24"/>
          <w:szCs w:val="24"/>
        </w:rPr>
        <w:t xml:space="preserve"> </w:t>
      </w:r>
      <w:r w:rsidR="005D0375" w:rsidRPr="00B010CF">
        <w:rPr>
          <w:rFonts w:ascii="Times New Roman" w:hAnsi="Times New Roman" w:cs="Times New Roman"/>
          <w:bCs/>
          <w:iCs/>
          <w:color w:val="000000" w:themeColor="text1"/>
          <w:sz w:val="24"/>
          <w:szCs w:val="24"/>
        </w:rPr>
        <w:t xml:space="preserve"> </w:t>
      </w:r>
    </w:p>
    <w:p w:rsidR="005D0375" w:rsidRPr="007A2254" w:rsidRDefault="0030617D" w:rsidP="00D17B9C">
      <w:pPr>
        <w:pStyle w:val="NoSpacing"/>
        <w:spacing w:line="300" w:lineRule="exac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5D0375" w:rsidRPr="007A2254">
        <w:rPr>
          <w:rFonts w:ascii="Times New Roman" w:eastAsia="Times New Roman" w:hAnsi="Times New Roman" w:cs="Times New Roman"/>
          <w:b/>
          <w:bCs/>
          <w:sz w:val="24"/>
          <w:szCs w:val="24"/>
          <w:lang w:eastAsia="hr-HR"/>
        </w:rPr>
        <w:t>Člank</w:t>
      </w:r>
      <w:r w:rsidR="00F0171E">
        <w:rPr>
          <w:rFonts w:ascii="Times New Roman" w:eastAsia="Times New Roman" w:hAnsi="Times New Roman" w:cs="Times New Roman"/>
          <w:b/>
          <w:bCs/>
          <w:sz w:val="24"/>
          <w:szCs w:val="24"/>
          <w:lang w:eastAsia="hr-HR"/>
        </w:rPr>
        <w:t>om</w:t>
      </w:r>
      <w:r w:rsidR="005D0375" w:rsidRPr="007A2254">
        <w:rPr>
          <w:rFonts w:ascii="Times New Roman" w:eastAsia="Times New Roman" w:hAnsi="Times New Roman" w:cs="Times New Roman"/>
          <w:b/>
          <w:bCs/>
          <w:sz w:val="24"/>
          <w:szCs w:val="24"/>
          <w:lang w:eastAsia="hr-HR"/>
        </w:rPr>
        <w:t xml:space="preserve"> 8.</w:t>
      </w:r>
      <w:r w:rsidR="00F0171E">
        <w:rPr>
          <w:rFonts w:ascii="Times New Roman" w:eastAsia="Times New Roman" w:hAnsi="Times New Roman" w:cs="Times New Roman"/>
          <w:b/>
          <w:bCs/>
          <w:sz w:val="24"/>
          <w:szCs w:val="24"/>
          <w:lang w:eastAsia="hr-HR"/>
        </w:rPr>
        <w:t xml:space="preserve"> </w:t>
      </w:r>
      <w:r w:rsidR="00F0171E" w:rsidRPr="00F0171E">
        <w:rPr>
          <w:rFonts w:ascii="Times New Roman" w:eastAsia="Times New Roman" w:hAnsi="Times New Roman" w:cs="Times New Roman"/>
          <w:bCs/>
          <w:sz w:val="24"/>
          <w:szCs w:val="24"/>
          <w:lang w:eastAsia="hr-HR"/>
        </w:rPr>
        <w:t>uređeno je kako se p</w:t>
      </w:r>
      <w:r w:rsidR="005D0375" w:rsidRPr="00F0171E">
        <w:rPr>
          <w:rFonts w:ascii="Times New Roman" w:eastAsia="Times New Roman" w:hAnsi="Times New Roman" w:cs="Times New Roman"/>
          <w:sz w:val="24"/>
          <w:szCs w:val="24"/>
          <w:lang w:eastAsia="hr-HR"/>
        </w:rPr>
        <w:t>rigovor</w:t>
      </w:r>
      <w:r w:rsidR="005D0375" w:rsidRPr="007A2254">
        <w:rPr>
          <w:rFonts w:ascii="Times New Roman" w:eastAsia="Times New Roman" w:hAnsi="Times New Roman" w:cs="Times New Roman"/>
          <w:sz w:val="24"/>
          <w:szCs w:val="24"/>
          <w:lang w:eastAsia="hr-HR"/>
        </w:rPr>
        <w:t xml:space="preserve"> na zaključke iz članka 4. i članka 5.</w:t>
      </w:r>
      <w:r w:rsidR="00F0171E">
        <w:rPr>
          <w:rFonts w:ascii="Times New Roman" w:eastAsia="Times New Roman" w:hAnsi="Times New Roman" w:cs="Times New Roman"/>
          <w:sz w:val="24"/>
          <w:szCs w:val="24"/>
          <w:lang w:eastAsia="hr-HR"/>
        </w:rPr>
        <w:t xml:space="preserve"> ove odluke podnosi</w:t>
      </w:r>
      <w:r w:rsidR="005D0375" w:rsidRPr="007A2254">
        <w:rPr>
          <w:rFonts w:ascii="Times New Roman" w:eastAsia="Times New Roman" w:hAnsi="Times New Roman" w:cs="Times New Roman"/>
          <w:sz w:val="24"/>
          <w:szCs w:val="24"/>
          <w:lang w:eastAsia="hr-HR"/>
        </w:rPr>
        <w:t xml:space="preserve"> gradonačelniku Grada Zagreba u roku od 8 dana od dostave zaključka, preko nadležnog gradskog upravnog tijela.</w:t>
      </w:r>
      <w:r w:rsidR="00F0171E">
        <w:rPr>
          <w:rFonts w:ascii="Times New Roman" w:eastAsia="Times New Roman" w:hAnsi="Times New Roman" w:cs="Times New Roman"/>
          <w:sz w:val="24"/>
          <w:szCs w:val="24"/>
          <w:lang w:eastAsia="hr-HR"/>
        </w:rPr>
        <w:t xml:space="preserve"> </w:t>
      </w:r>
      <w:r w:rsidR="005D0375">
        <w:rPr>
          <w:rFonts w:ascii="Times New Roman" w:eastAsia="Times New Roman" w:hAnsi="Times New Roman" w:cs="Times New Roman"/>
          <w:sz w:val="24"/>
          <w:szCs w:val="24"/>
          <w:lang w:eastAsia="hr-HR"/>
        </w:rPr>
        <w:t xml:space="preserve">Gradonačelnik </w:t>
      </w:r>
      <w:r w:rsidR="00F0171E">
        <w:rPr>
          <w:rFonts w:ascii="Times New Roman" w:eastAsia="Times New Roman" w:hAnsi="Times New Roman" w:cs="Times New Roman"/>
          <w:sz w:val="24"/>
          <w:szCs w:val="24"/>
          <w:lang w:eastAsia="hr-HR"/>
        </w:rPr>
        <w:t xml:space="preserve">o prigovoru odlučuje zaključkom. </w:t>
      </w:r>
      <w:r w:rsidR="005D0375" w:rsidRPr="007D6BD5">
        <w:rPr>
          <w:rFonts w:ascii="Times New Roman" w:eastAsia="Times New Roman" w:hAnsi="Times New Roman" w:cs="Times New Roman"/>
          <w:sz w:val="24"/>
          <w:szCs w:val="24"/>
          <w:lang w:eastAsia="hr-HR"/>
        </w:rPr>
        <w:t>Zaključak</w:t>
      </w:r>
      <w:r w:rsidR="005D0375" w:rsidRPr="00E624DF">
        <w:rPr>
          <w:rFonts w:ascii="Times New Roman" w:eastAsia="Times New Roman" w:hAnsi="Times New Roman" w:cs="Times New Roman"/>
          <w:color w:val="FF0000"/>
          <w:sz w:val="24"/>
          <w:szCs w:val="24"/>
          <w:lang w:eastAsia="hr-HR"/>
        </w:rPr>
        <w:t xml:space="preserve"> </w:t>
      </w:r>
      <w:r w:rsidR="005D0375" w:rsidRPr="007A2254">
        <w:rPr>
          <w:rFonts w:ascii="Times New Roman" w:eastAsia="Times New Roman" w:hAnsi="Times New Roman" w:cs="Times New Roman"/>
          <w:sz w:val="24"/>
          <w:szCs w:val="24"/>
          <w:lang w:eastAsia="hr-HR"/>
        </w:rPr>
        <w:t>o prigovoru je konač</w:t>
      </w:r>
      <w:r w:rsidR="005D0375">
        <w:rPr>
          <w:rFonts w:ascii="Times New Roman" w:eastAsia="Times New Roman" w:hAnsi="Times New Roman" w:cs="Times New Roman"/>
          <w:sz w:val="24"/>
          <w:szCs w:val="24"/>
          <w:lang w:eastAsia="hr-HR"/>
        </w:rPr>
        <w:t>a</w:t>
      </w:r>
      <w:r w:rsidR="005D0375" w:rsidRPr="007A2254">
        <w:rPr>
          <w:rFonts w:ascii="Times New Roman" w:eastAsia="Times New Roman" w:hAnsi="Times New Roman" w:cs="Times New Roman"/>
          <w:sz w:val="24"/>
          <w:szCs w:val="24"/>
          <w:lang w:eastAsia="hr-HR"/>
        </w:rPr>
        <w:t>n.</w:t>
      </w:r>
    </w:p>
    <w:p w:rsidR="005D0375" w:rsidRPr="005B40D0" w:rsidRDefault="00F0171E" w:rsidP="00D17B9C">
      <w:pPr>
        <w:pStyle w:val="NoSpacing"/>
        <w:spacing w:line="300" w:lineRule="exact"/>
        <w:ind w:firstLine="708"/>
        <w:jc w:val="both"/>
        <w:rPr>
          <w:rFonts w:ascii="Times New Roman" w:eastAsia="Times New Roman" w:hAnsi="Times New Roman" w:cs="Times New Roman"/>
          <w:strike/>
          <w:sz w:val="24"/>
          <w:szCs w:val="24"/>
          <w:lang w:eastAsia="hr-HR"/>
        </w:rPr>
      </w:pPr>
      <w:r>
        <w:rPr>
          <w:rFonts w:ascii="Times New Roman" w:eastAsia="Times New Roman" w:hAnsi="Times New Roman" w:cs="Times New Roman"/>
          <w:b/>
          <w:bCs/>
          <w:sz w:val="24"/>
          <w:szCs w:val="24"/>
          <w:lang w:eastAsia="hr-HR"/>
        </w:rPr>
        <w:lastRenderedPageBreak/>
        <w:t>Član</w:t>
      </w:r>
      <w:r w:rsidR="005D0375" w:rsidRPr="007A2254">
        <w:rPr>
          <w:rFonts w:ascii="Times New Roman" w:eastAsia="Times New Roman" w:hAnsi="Times New Roman" w:cs="Times New Roman"/>
          <w:b/>
          <w:bCs/>
          <w:sz w:val="24"/>
          <w:szCs w:val="24"/>
          <w:lang w:eastAsia="hr-HR"/>
        </w:rPr>
        <w:t>k</w:t>
      </w:r>
      <w:r>
        <w:rPr>
          <w:rFonts w:ascii="Times New Roman" w:eastAsia="Times New Roman" w:hAnsi="Times New Roman" w:cs="Times New Roman"/>
          <w:b/>
          <w:bCs/>
          <w:sz w:val="24"/>
          <w:szCs w:val="24"/>
          <w:lang w:eastAsia="hr-HR"/>
        </w:rPr>
        <w:t>om</w:t>
      </w:r>
      <w:r w:rsidR="005D0375" w:rsidRPr="007A2254">
        <w:rPr>
          <w:rFonts w:ascii="Times New Roman" w:eastAsia="Times New Roman" w:hAnsi="Times New Roman" w:cs="Times New Roman"/>
          <w:b/>
          <w:bCs/>
          <w:sz w:val="24"/>
          <w:szCs w:val="24"/>
          <w:lang w:eastAsia="hr-HR"/>
        </w:rPr>
        <w:t xml:space="preserve"> 9.</w:t>
      </w:r>
      <w:r>
        <w:rPr>
          <w:rFonts w:ascii="Times New Roman" w:eastAsia="Times New Roman" w:hAnsi="Times New Roman" w:cs="Times New Roman"/>
          <w:b/>
          <w:bCs/>
          <w:sz w:val="24"/>
          <w:szCs w:val="24"/>
          <w:lang w:eastAsia="hr-HR"/>
        </w:rPr>
        <w:t xml:space="preserve"> </w:t>
      </w:r>
      <w:r w:rsidRPr="00F0171E">
        <w:rPr>
          <w:rFonts w:ascii="Times New Roman" w:eastAsia="Times New Roman" w:hAnsi="Times New Roman" w:cs="Times New Roman"/>
          <w:bCs/>
          <w:sz w:val="24"/>
          <w:szCs w:val="24"/>
          <w:lang w:eastAsia="hr-HR"/>
        </w:rPr>
        <w:t>utvrđeno je kako će n</w:t>
      </w:r>
      <w:r w:rsidR="005D0375" w:rsidRPr="00F0171E">
        <w:rPr>
          <w:rFonts w:ascii="Times New Roman" w:eastAsia="Times New Roman" w:hAnsi="Times New Roman" w:cs="Times New Roman"/>
          <w:sz w:val="24"/>
          <w:szCs w:val="24"/>
          <w:lang w:eastAsia="hr-HR"/>
        </w:rPr>
        <w:t>a</w:t>
      </w:r>
      <w:r w:rsidRPr="00F0171E">
        <w:rPr>
          <w:rFonts w:ascii="Times New Roman" w:eastAsia="Times New Roman" w:hAnsi="Times New Roman" w:cs="Times New Roman"/>
          <w:sz w:val="24"/>
          <w:szCs w:val="24"/>
          <w:lang w:eastAsia="hr-HR"/>
        </w:rPr>
        <w:t>dležno</w:t>
      </w:r>
      <w:r>
        <w:rPr>
          <w:rFonts w:ascii="Times New Roman" w:eastAsia="Times New Roman" w:hAnsi="Times New Roman" w:cs="Times New Roman"/>
          <w:sz w:val="24"/>
          <w:szCs w:val="24"/>
          <w:lang w:eastAsia="hr-HR"/>
        </w:rPr>
        <w:t xml:space="preserve"> gradsko upravno tijelo</w:t>
      </w:r>
      <w:r w:rsidR="005D0375" w:rsidRPr="007A2254">
        <w:rPr>
          <w:rFonts w:ascii="Times New Roman" w:eastAsia="Times New Roman" w:hAnsi="Times New Roman" w:cs="Times New Roman"/>
          <w:sz w:val="24"/>
          <w:szCs w:val="24"/>
          <w:lang w:eastAsia="hr-HR"/>
        </w:rPr>
        <w:t xml:space="preserve"> provjeravati osobne podatke roditelja i djeteta i druge činjenice koje </w:t>
      </w:r>
      <w:r w:rsidR="005D0375">
        <w:rPr>
          <w:rFonts w:ascii="Times New Roman" w:eastAsia="Times New Roman" w:hAnsi="Times New Roman" w:cs="Times New Roman"/>
          <w:sz w:val="24"/>
          <w:szCs w:val="24"/>
          <w:lang w:eastAsia="hr-HR"/>
        </w:rPr>
        <w:t>utječu na uvjete isplate novčane</w:t>
      </w:r>
      <w:r w:rsidR="005D0375" w:rsidRPr="007A2254">
        <w:rPr>
          <w:rFonts w:ascii="Times New Roman" w:eastAsia="Times New Roman" w:hAnsi="Times New Roman" w:cs="Times New Roman"/>
          <w:sz w:val="24"/>
          <w:szCs w:val="24"/>
          <w:lang w:eastAsia="hr-HR"/>
        </w:rPr>
        <w:t xml:space="preserve"> pomoć</w:t>
      </w:r>
      <w:r w:rsidR="005D0375">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w:t>
      </w:r>
      <w:r w:rsidR="005D0375" w:rsidRPr="007A2254">
        <w:rPr>
          <w:rFonts w:ascii="Times New Roman" w:eastAsia="Times New Roman" w:hAnsi="Times New Roman" w:cs="Times New Roman"/>
          <w:sz w:val="24"/>
          <w:szCs w:val="24"/>
          <w:lang w:eastAsia="hr-HR"/>
        </w:rPr>
        <w:t>Ako nadležno gradsko upravno tijelo utvrdi promjene činjenica iz ovoga članka u vezi s isplatom novčane pomoći</w:t>
      </w:r>
      <w:r w:rsidR="005D0375" w:rsidRPr="005B40D0">
        <w:rPr>
          <w:rFonts w:ascii="Times New Roman" w:eastAsia="Times New Roman" w:hAnsi="Times New Roman" w:cs="Times New Roman"/>
          <w:sz w:val="24"/>
          <w:szCs w:val="24"/>
          <w:lang w:eastAsia="hr-HR"/>
        </w:rPr>
        <w:t>, odnosno utvrdi da dani podaci nisu istiniti, privremeno će obustaviti isplatu obroka novčane pomoći do provjere svih činjenica.</w:t>
      </w:r>
    </w:p>
    <w:p w:rsidR="005D0375" w:rsidRPr="007D6BD5" w:rsidRDefault="00F0171E" w:rsidP="00D17B9C">
      <w:pPr>
        <w:pStyle w:val="NoSpacing"/>
        <w:spacing w:line="300" w:lineRule="exact"/>
        <w:ind w:firstLine="708"/>
        <w:jc w:val="both"/>
        <w:rPr>
          <w:rFonts w:ascii="Times New Roman" w:hAnsi="Times New Roman" w:cs="Times New Roman"/>
          <w:sz w:val="24"/>
          <w:szCs w:val="24"/>
        </w:rPr>
      </w:pPr>
      <w:r>
        <w:rPr>
          <w:rFonts w:ascii="Times New Roman" w:eastAsia="Times New Roman" w:hAnsi="Times New Roman" w:cs="Times New Roman"/>
          <w:b/>
          <w:bCs/>
          <w:sz w:val="24"/>
          <w:szCs w:val="24"/>
          <w:lang w:eastAsia="hr-HR"/>
        </w:rPr>
        <w:t>Član</w:t>
      </w:r>
      <w:r w:rsidR="005D0375" w:rsidRPr="007A2254">
        <w:rPr>
          <w:rFonts w:ascii="Times New Roman" w:eastAsia="Times New Roman" w:hAnsi="Times New Roman" w:cs="Times New Roman"/>
          <w:b/>
          <w:bCs/>
          <w:sz w:val="24"/>
          <w:szCs w:val="24"/>
          <w:lang w:eastAsia="hr-HR"/>
        </w:rPr>
        <w:t>k</w:t>
      </w:r>
      <w:r>
        <w:rPr>
          <w:rFonts w:ascii="Times New Roman" w:eastAsia="Times New Roman" w:hAnsi="Times New Roman" w:cs="Times New Roman"/>
          <w:b/>
          <w:bCs/>
          <w:sz w:val="24"/>
          <w:szCs w:val="24"/>
          <w:lang w:eastAsia="hr-HR"/>
        </w:rPr>
        <w:t>om</w:t>
      </w:r>
      <w:r w:rsidR="005D0375" w:rsidRPr="007A2254">
        <w:rPr>
          <w:rFonts w:ascii="Times New Roman" w:eastAsia="Times New Roman" w:hAnsi="Times New Roman" w:cs="Times New Roman"/>
          <w:b/>
          <w:bCs/>
          <w:sz w:val="24"/>
          <w:szCs w:val="24"/>
          <w:lang w:eastAsia="hr-HR"/>
        </w:rPr>
        <w:t xml:space="preserve"> 10.</w:t>
      </w:r>
      <w:r>
        <w:rPr>
          <w:rFonts w:ascii="Times New Roman" w:eastAsia="Times New Roman" w:hAnsi="Times New Roman" w:cs="Times New Roman"/>
          <w:b/>
          <w:bCs/>
          <w:sz w:val="24"/>
          <w:szCs w:val="24"/>
          <w:lang w:eastAsia="hr-HR"/>
        </w:rPr>
        <w:t xml:space="preserve"> </w:t>
      </w:r>
      <w:r w:rsidRPr="00F0171E">
        <w:rPr>
          <w:rFonts w:ascii="Times New Roman" w:eastAsia="Times New Roman" w:hAnsi="Times New Roman" w:cs="Times New Roman"/>
          <w:bCs/>
          <w:sz w:val="24"/>
          <w:szCs w:val="24"/>
          <w:lang w:eastAsia="hr-HR"/>
        </w:rPr>
        <w:t xml:space="preserve">utvrđeno je kako će </w:t>
      </w:r>
      <w:r>
        <w:rPr>
          <w:rFonts w:ascii="Times New Roman" w:eastAsia="Times New Roman" w:hAnsi="Times New Roman" w:cs="Times New Roman"/>
          <w:bCs/>
          <w:sz w:val="24"/>
          <w:szCs w:val="24"/>
          <w:lang w:eastAsia="hr-HR"/>
        </w:rPr>
        <w:t xml:space="preserve">se </w:t>
      </w:r>
      <w:r w:rsidRPr="00F0171E">
        <w:rPr>
          <w:rFonts w:ascii="Times New Roman" w:eastAsia="Times New Roman" w:hAnsi="Times New Roman" w:cs="Times New Roman"/>
          <w:bCs/>
          <w:sz w:val="24"/>
          <w:szCs w:val="24"/>
          <w:lang w:eastAsia="hr-HR"/>
        </w:rPr>
        <w:t>p</w:t>
      </w:r>
      <w:r w:rsidR="005D0375" w:rsidRPr="00F0171E">
        <w:rPr>
          <w:rFonts w:ascii="Times New Roman" w:hAnsi="Times New Roman" w:cs="Times New Roman"/>
          <w:bCs/>
          <w:iCs/>
          <w:sz w:val="24"/>
          <w:szCs w:val="24"/>
        </w:rPr>
        <w:t>ostupci</w:t>
      </w:r>
      <w:r w:rsidR="005D0375" w:rsidRPr="005B40D0">
        <w:rPr>
          <w:rFonts w:ascii="Times New Roman" w:hAnsi="Times New Roman" w:cs="Times New Roman"/>
          <w:bCs/>
          <w:iCs/>
          <w:sz w:val="24"/>
          <w:szCs w:val="24"/>
        </w:rPr>
        <w:t xml:space="preserve"> započeti do stupanja na snagu ove odluke dovršit po Odluci o </w:t>
      </w:r>
      <w:r w:rsidR="005D0375" w:rsidRPr="007A2254">
        <w:rPr>
          <w:rFonts w:ascii="Times New Roman" w:hAnsi="Times New Roman" w:cs="Times New Roman"/>
          <w:bCs/>
          <w:iCs/>
          <w:sz w:val="24"/>
          <w:szCs w:val="24"/>
        </w:rPr>
        <w:t xml:space="preserve">novčanoj pomoći za opremu novorođenog djeteta </w:t>
      </w:r>
      <w:r w:rsidR="005D0375" w:rsidRPr="007A2254">
        <w:rPr>
          <w:rFonts w:ascii="Times New Roman" w:hAnsi="Times New Roman" w:cs="Times New Roman"/>
          <w:sz w:val="24"/>
          <w:szCs w:val="24"/>
        </w:rPr>
        <w:t>(Službe</w:t>
      </w:r>
      <w:r w:rsidR="005D0375">
        <w:rPr>
          <w:rFonts w:ascii="Times New Roman" w:hAnsi="Times New Roman" w:cs="Times New Roman"/>
          <w:sz w:val="24"/>
          <w:szCs w:val="24"/>
        </w:rPr>
        <w:t>ni glasnik Grada Zagreba 17/17).</w:t>
      </w:r>
      <w:r>
        <w:rPr>
          <w:rFonts w:ascii="Times New Roman" w:hAnsi="Times New Roman" w:cs="Times New Roman"/>
          <w:sz w:val="24"/>
          <w:szCs w:val="24"/>
        </w:rPr>
        <w:t xml:space="preserve"> </w:t>
      </w:r>
      <w:r w:rsidR="005D0375" w:rsidRPr="007D6BD5">
        <w:rPr>
          <w:rFonts w:ascii="Times New Roman" w:hAnsi="Times New Roman" w:cs="Times New Roman"/>
          <w:sz w:val="24"/>
          <w:szCs w:val="24"/>
        </w:rPr>
        <w:t xml:space="preserve">Privremena obustava i prestanak isplate novčane pomoći ostvarene na temelju </w:t>
      </w:r>
      <w:r w:rsidR="005D0375" w:rsidRPr="007D6BD5">
        <w:rPr>
          <w:rFonts w:ascii="Times New Roman" w:hAnsi="Times New Roman" w:cs="Times New Roman"/>
          <w:bCs/>
          <w:iCs/>
          <w:sz w:val="24"/>
          <w:szCs w:val="24"/>
        </w:rPr>
        <w:t xml:space="preserve">Odluke o novčanoj pomoći za opremu novorođenog djeteta </w:t>
      </w:r>
      <w:r w:rsidR="005D0375" w:rsidRPr="007D6BD5">
        <w:rPr>
          <w:rFonts w:ascii="Times New Roman" w:hAnsi="Times New Roman" w:cs="Times New Roman"/>
          <w:sz w:val="24"/>
          <w:szCs w:val="24"/>
        </w:rPr>
        <w:t>(Službeni glasnik Grada Zagreba 17/17), utvrđuje se prema odredbama te odluke.</w:t>
      </w:r>
    </w:p>
    <w:p w:rsidR="005D0375" w:rsidRPr="007A2254" w:rsidRDefault="005D0375" w:rsidP="00D17B9C">
      <w:pPr>
        <w:pStyle w:val="NoSpacing"/>
        <w:spacing w:line="300" w:lineRule="exact"/>
        <w:ind w:firstLine="708"/>
        <w:jc w:val="both"/>
        <w:rPr>
          <w:rFonts w:ascii="Times New Roman" w:eastAsia="Times New Roman" w:hAnsi="Times New Roman" w:cs="Times New Roman"/>
          <w:sz w:val="24"/>
          <w:szCs w:val="24"/>
          <w:lang w:eastAsia="hr-HR"/>
        </w:rPr>
      </w:pPr>
      <w:r w:rsidRPr="007A2254">
        <w:rPr>
          <w:rFonts w:ascii="Times New Roman" w:eastAsia="Times New Roman" w:hAnsi="Times New Roman" w:cs="Times New Roman"/>
          <w:b/>
          <w:bCs/>
          <w:sz w:val="24"/>
          <w:szCs w:val="24"/>
          <w:lang w:eastAsia="hr-HR"/>
        </w:rPr>
        <w:t>Član</w:t>
      </w:r>
      <w:r w:rsidR="00F0171E">
        <w:rPr>
          <w:rFonts w:ascii="Times New Roman" w:eastAsia="Times New Roman" w:hAnsi="Times New Roman" w:cs="Times New Roman"/>
          <w:b/>
          <w:bCs/>
          <w:sz w:val="24"/>
          <w:szCs w:val="24"/>
          <w:lang w:eastAsia="hr-HR"/>
        </w:rPr>
        <w:t>kom</w:t>
      </w:r>
      <w:r w:rsidRPr="007A2254">
        <w:rPr>
          <w:rFonts w:ascii="Times New Roman" w:eastAsia="Times New Roman" w:hAnsi="Times New Roman" w:cs="Times New Roman"/>
          <w:b/>
          <w:bCs/>
          <w:sz w:val="24"/>
          <w:szCs w:val="24"/>
          <w:lang w:eastAsia="hr-HR"/>
        </w:rPr>
        <w:t xml:space="preserve"> 11.</w:t>
      </w:r>
      <w:r w:rsidR="00F0171E">
        <w:rPr>
          <w:rFonts w:ascii="Times New Roman" w:eastAsia="Times New Roman" w:hAnsi="Times New Roman" w:cs="Times New Roman"/>
          <w:b/>
          <w:bCs/>
          <w:sz w:val="24"/>
          <w:szCs w:val="24"/>
          <w:lang w:eastAsia="hr-HR"/>
        </w:rPr>
        <w:t xml:space="preserve"> </w:t>
      </w:r>
      <w:r w:rsidR="00F0171E" w:rsidRPr="00F0171E">
        <w:rPr>
          <w:rFonts w:ascii="Times New Roman" w:eastAsia="Times New Roman" w:hAnsi="Times New Roman" w:cs="Times New Roman"/>
          <w:bCs/>
          <w:sz w:val="24"/>
          <w:szCs w:val="24"/>
          <w:lang w:eastAsia="hr-HR"/>
        </w:rPr>
        <w:t>utvrđeno je kako</w:t>
      </w:r>
      <w:r w:rsidR="00F0171E">
        <w:rPr>
          <w:rFonts w:ascii="Times New Roman" w:eastAsia="Times New Roman" w:hAnsi="Times New Roman" w:cs="Times New Roman"/>
          <w:b/>
          <w:bCs/>
          <w:sz w:val="24"/>
          <w:szCs w:val="24"/>
          <w:lang w:eastAsia="hr-HR"/>
        </w:rPr>
        <w:t xml:space="preserve"> s</w:t>
      </w:r>
      <w:r w:rsidRPr="007A2254">
        <w:rPr>
          <w:rFonts w:ascii="Times New Roman" w:eastAsia="Times New Roman" w:hAnsi="Times New Roman" w:cs="Times New Roman"/>
          <w:sz w:val="24"/>
          <w:szCs w:val="24"/>
          <w:lang w:eastAsia="hr-HR"/>
        </w:rPr>
        <w:t xml:space="preserve">tupanjem na snagu ove odluke prestaje važiti Odluka o novčanoj pomoći za opremu novorođenog djeteta </w:t>
      </w:r>
      <w:r w:rsidRPr="007A2254">
        <w:rPr>
          <w:rFonts w:ascii="Times New Roman" w:hAnsi="Times New Roman" w:cs="Times New Roman"/>
          <w:sz w:val="24"/>
          <w:szCs w:val="24"/>
        </w:rPr>
        <w:t>(Službeni glasnik Grada Zagreba 17/17)</w:t>
      </w:r>
      <w:r w:rsidRPr="007A2254">
        <w:rPr>
          <w:rFonts w:ascii="Times New Roman" w:eastAsia="Times New Roman" w:hAnsi="Times New Roman" w:cs="Times New Roman"/>
          <w:sz w:val="24"/>
          <w:szCs w:val="24"/>
          <w:lang w:eastAsia="hr-HR"/>
        </w:rPr>
        <w:t>.</w:t>
      </w:r>
    </w:p>
    <w:p w:rsidR="005D0375" w:rsidRPr="007A2254" w:rsidRDefault="00F0171E" w:rsidP="00D17B9C">
      <w:pPr>
        <w:pStyle w:val="NoSpacing"/>
        <w:spacing w:line="300" w:lineRule="exact"/>
        <w:ind w:firstLine="708"/>
        <w:jc w:val="both"/>
        <w:rPr>
          <w:rFonts w:ascii="Times New Roman" w:hAnsi="Times New Roman" w:cs="Times New Roman"/>
          <w:sz w:val="24"/>
          <w:szCs w:val="24"/>
        </w:rPr>
      </w:pPr>
      <w:r>
        <w:rPr>
          <w:rFonts w:ascii="Times New Roman" w:eastAsia="Times New Roman" w:hAnsi="Times New Roman" w:cs="Times New Roman"/>
          <w:b/>
          <w:bCs/>
          <w:sz w:val="24"/>
          <w:szCs w:val="24"/>
          <w:lang w:eastAsia="hr-HR"/>
        </w:rPr>
        <w:t>Član</w:t>
      </w:r>
      <w:r w:rsidR="005D0375" w:rsidRPr="007A2254">
        <w:rPr>
          <w:rFonts w:ascii="Times New Roman" w:eastAsia="Times New Roman" w:hAnsi="Times New Roman" w:cs="Times New Roman"/>
          <w:b/>
          <w:bCs/>
          <w:sz w:val="24"/>
          <w:szCs w:val="24"/>
          <w:lang w:eastAsia="hr-HR"/>
        </w:rPr>
        <w:t>k</w:t>
      </w:r>
      <w:r>
        <w:rPr>
          <w:rFonts w:ascii="Times New Roman" w:eastAsia="Times New Roman" w:hAnsi="Times New Roman" w:cs="Times New Roman"/>
          <w:b/>
          <w:bCs/>
          <w:sz w:val="24"/>
          <w:szCs w:val="24"/>
          <w:lang w:eastAsia="hr-HR"/>
        </w:rPr>
        <w:t>om</w:t>
      </w:r>
      <w:r w:rsidR="005D0375" w:rsidRPr="007A2254">
        <w:rPr>
          <w:rFonts w:ascii="Times New Roman" w:eastAsia="Times New Roman" w:hAnsi="Times New Roman" w:cs="Times New Roman"/>
          <w:b/>
          <w:bCs/>
          <w:sz w:val="24"/>
          <w:szCs w:val="24"/>
          <w:lang w:eastAsia="hr-HR"/>
        </w:rPr>
        <w:t xml:space="preserve"> 12.</w:t>
      </w:r>
      <w:r>
        <w:rPr>
          <w:rFonts w:ascii="Times New Roman" w:eastAsia="Times New Roman" w:hAnsi="Times New Roman" w:cs="Times New Roman"/>
          <w:b/>
          <w:bCs/>
          <w:sz w:val="24"/>
          <w:szCs w:val="24"/>
          <w:lang w:eastAsia="hr-HR"/>
        </w:rPr>
        <w:t xml:space="preserve"> </w:t>
      </w:r>
      <w:r w:rsidRPr="00F0171E">
        <w:rPr>
          <w:rFonts w:ascii="Times New Roman" w:eastAsia="Times New Roman" w:hAnsi="Times New Roman" w:cs="Times New Roman"/>
          <w:bCs/>
          <w:sz w:val="24"/>
          <w:szCs w:val="24"/>
          <w:lang w:eastAsia="hr-HR"/>
        </w:rPr>
        <w:t>utvrđeno je kako će o</w:t>
      </w:r>
      <w:r w:rsidR="005D0375" w:rsidRPr="00F0171E">
        <w:rPr>
          <w:rFonts w:ascii="Times New Roman" w:hAnsi="Times New Roman" w:cs="Times New Roman"/>
          <w:sz w:val="24"/>
          <w:szCs w:val="24"/>
        </w:rPr>
        <w:t>va</w:t>
      </w:r>
      <w:r w:rsidR="005D0375" w:rsidRPr="007A2254">
        <w:rPr>
          <w:rFonts w:ascii="Times New Roman" w:hAnsi="Times New Roman" w:cs="Times New Roman"/>
          <w:sz w:val="24"/>
          <w:szCs w:val="24"/>
        </w:rPr>
        <w:t xml:space="preserve"> odluka bit</w:t>
      </w:r>
      <w:r>
        <w:rPr>
          <w:rFonts w:ascii="Times New Roman" w:hAnsi="Times New Roman" w:cs="Times New Roman"/>
          <w:sz w:val="24"/>
          <w:szCs w:val="24"/>
        </w:rPr>
        <w:t>i</w:t>
      </w:r>
      <w:r w:rsidR="005D0375" w:rsidRPr="007A2254">
        <w:rPr>
          <w:rFonts w:ascii="Times New Roman" w:hAnsi="Times New Roman" w:cs="Times New Roman"/>
          <w:sz w:val="24"/>
          <w:szCs w:val="24"/>
        </w:rPr>
        <w:t xml:space="preserve"> objavljena u Službenom glasniku Grada Zagreba i stupa na snagu 1. siječnja 2022.</w:t>
      </w:r>
    </w:p>
    <w:p w:rsidR="005D0375" w:rsidRPr="007A2254" w:rsidRDefault="005D0375" w:rsidP="00D17B9C">
      <w:pPr>
        <w:pStyle w:val="NoSpacing"/>
        <w:spacing w:line="300" w:lineRule="exact"/>
        <w:jc w:val="both"/>
        <w:rPr>
          <w:rFonts w:ascii="Times New Roman" w:eastAsia="Times New Roman" w:hAnsi="Times New Roman" w:cs="Times New Roman"/>
          <w:sz w:val="24"/>
          <w:szCs w:val="24"/>
          <w:lang w:eastAsia="hr-HR"/>
        </w:rPr>
      </w:pPr>
      <w:r w:rsidRPr="007A2254">
        <w:rPr>
          <w:rFonts w:ascii="Times New Roman" w:eastAsia="Times New Roman" w:hAnsi="Times New Roman" w:cs="Times New Roman"/>
          <w:sz w:val="24"/>
          <w:szCs w:val="24"/>
          <w:lang w:eastAsia="hr-HR"/>
        </w:rPr>
        <w:t> </w:t>
      </w:r>
    </w:p>
    <w:p w:rsidR="005D0375" w:rsidRDefault="005D0375" w:rsidP="00D17B9C">
      <w:pPr>
        <w:suppressAutoHyphens/>
        <w:autoSpaceDN w:val="0"/>
        <w:spacing w:line="300" w:lineRule="exact"/>
        <w:jc w:val="both"/>
        <w:textAlignment w:val="baseline"/>
        <w:rPr>
          <w:b/>
        </w:rPr>
      </w:pPr>
    </w:p>
    <w:p w:rsidR="005D0375" w:rsidRDefault="005D0375" w:rsidP="00D17B9C">
      <w:pPr>
        <w:suppressAutoHyphens/>
        <w:autoSpaceDN w:val="0"/>
        <w:spacing w:line="300" w:lineRule="exact"/>
        <w:jc w:val="both"/>
        <w:textAlignment w:val="baseline"/>
        <w:rPr>
          <w:b/>
        </w:rPr>
      </w:pPr>
    </w:p>
    <w:p w:rsidR="005D0375" w:rsidRDefault="005D0375" w:rsidP="00D17B9C">
      <w:pPr>
        <w:suppressAutoHyphens/>
        <w:autoSpaceDN w:val="0"/>
        <w:spacing w:line="300" w:lineRule="exact"/>
        <w:jc w:val="both"/>
        <w:textAlignment w:val="baseline"/>
        <w:rPr>
          <w:b/>
        </w:rPr>
      </w:pPr>
    </w:p>
    <w:p w:rsidR="005D0375" w:rsidRDefault="005D0375" w:rsidP="00D17B9C">
      <w:pPr>
        <w:suppressAutoHyphens/>
        <w:autoSpaceDN w:val="0"/>
        <w:spacing w:line="300" w:lineRule="exact"/>
        <w:jc w:val="both"/>
        <w:textAlignment w:val="baseline"/>
        <w:rPr>
          <w:b/>
        </w:rPr>
      </w:pPr>
    </w:p>
    <w:p w:rsidR="005D0375" w:rsidRDefault="005D0375" w:rsidP="00D17B9C">
      <w:pPr>
        <w:suppressAutoHyphens/>
        <w:autoSpaceDN w:val="0"/>
        <w:spacing w:line="300" w:lineRule="exact"/>
        <w:jc w:val="both"/>
        <w:textAlignment w:val="baseline"/>
        <w:rPr>
          <w:b/>
        </w:rPr>
      </w:pPr>
    </w:p>
    <w:p w:rsidR="005D0375" w:rsidRDefault="005D0375" w:rsidP="00D17B9C">
      <w:pPr>
        <w:suppressAutoHyphens/>
        <w:autoSpaceDN w:val="0"/>
        <w:spacing w:line="300" w:lineRule="exact"/>
        <w:jc w:val="both"/>
        <w:textAlignment w:val="baseline"/>
        <w:rPr>
          <w:b/>
        </w:rPr>
      </w:pPr>
    </w:p>
    <w:p w:rsidR="005D0375" w:rsidRDefault="005D0375" w:rsidP="00D17B9C">
      <w:pPr>
        <w:suppressAutoHyphens/>
        <w:autoSpaceDN w:val="0"/>
        <w:spacing w:line="300" w:lineRule="exact"/>
        <w:jc w:val="both"/>
        <w:textAlignment w:val="baseline"/>
        <w:rPr>
          <w:b/>
        </w:rPr>
      </w:pPr>
    </w:p>
    <w:p w:rsidR="005D0375" w:rsidRDefault="005D0375" w:rsidP="00D17B9C">
      <w:pPr>
        <w:suppressAutoHyphens/>
        <w:autoSpaceDN w:val="0"/>
        <w:spacing w:line="300" w:lineRule="exact"/>
        <w:jc w:val="both"/>
        <w:textAlignment w:val="baseline"/>
        <w:rPr>
          <w:b/>
        </w:rPr>
      </w:pPr>
    </w:p>
    <w:p w:rsidR="005D0375" w:rsidRDefault="005D0375" w:rsidP="00D17B9C">
      <w:pPr>
        <w:suppressAutoHyphens/>
        <w:autoSpaceDN w:val="0"/>
        <w:spacing w:line="300" w:lineRule="exact"/>
        <w:jc w:val="both"/>
        <w:textAlignment w:val="baseline"/>
        <w:rPr>
          <w:b/>
        </w:rPr>
      </w:pPr>
    </w:p>
    <w:p w:rsidR="008D1040" w:rsidRPr="00F27B70" w:rsidRDefault="008D1040" w:rsidP="00D17B9C">
      <w:pPr>
        <w:spacing w:line="300" w:lineRule="exact"/>
        <w:jc w:val="both"/>
        <w:rPr>
          <w:b/>
          <w:color w:val="000000"/>
        </w:rPr>
      </w:pPr>
    </w:p>
    <w:p w:rsidR="008D1040" w:rsidRPr="00F27B70" w:rsidRDefault="008D1040" w:rsidP="00D17B9C">
      <w:pPr>
        <w:suppressAutoHyphens/>
        <w:autoSpaceDN w:val="0"/>
        <w:spacing w:line="300" w:lineRule="exact"/>
        <w:jc w:val="both"/>
        <w:textAlignment w:val="baseline"/>
      </w:pPr>
    </w:p>
    <w:p w:rsidR="008D1040" w:rsidRDefault="008D1040" w:rsidP="00D17B9C">
      <w:pPr>
        <w:spacing w:line="300" w:lineRule="exact"/>
        <w:jc w:val="both"/>
      </w:pPr>
    </w:p>
    <w:p w:rsidR="00CC4AFE" w:rsidRDefault="00CC4AFE" w:rsidP="00D17B9C">
      <w:pPr>
        <w:spacing w:line="300" w:lineRule="exact"/>
        <w:jc w:val="both"/>
      </w:pPr>
    </w:p>
    <w:sectPr w:rsidR="00CC4AFE" w:rsidSect="00D17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40"/>
    <w:rsid w:val="000C616A"/>
    <w:rsid w:val="00235267"/>
    <w:rsid w:val="0030617D"/>
    <w:rsid w:val="003C524E"/>
    <w:rsid w:val="005D0375"/>
    <w:rsid w:val="008D1040"/>
    <w:rsid w:val="009E7FF6"/>
    <w:rsid w:val="00CC4AFE"/>
    <w:rsid w:val="00D17B9C"/>
    <w:rsid w:val="00F017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6846C-2EC7-43E2-8EC4-D65A89CD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04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1040"/>
    <w:pPr>
      <w:spacing w:after="0" w:line="240" w:lineRule="auto"/>
    </w:pPr>
  </w:style>
  <w:style w:type="table" w:styleId="TableGrid">
    <w:name w:val="Table Grid"/>
    <w:basedOn w:val="TableNormal"/>
    <w:uiPriority w:val="39"/>
    <w:rsid w:val="00D17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cat>
            <c:numRef>
              <c:f>Sheet1!$A$17:$P$17</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Sheet1!$A$18:$P$18</c:f>
              <c:numCache>
                <c:formatCode>General</c:formatCode>
                <c:ptCount val="16"/>
                <c:pt idx="0">
                  <c:v>7585</c:v>
                </c:pt>
                <c:pt idx="1">
                  <c:v>7563</c:v>
                </c:pt>
                <c:pt idx="2">
                  <c:v>7900</c:v>
                </c:pt>
                <c:pt idx="3">
                  <c:v>8345</c:v>
                </c:pt>
                <c:pt idx="4">
                  <c:v>8792</c:v>
                </c:pt>
                <c:pt idx="5">
                  <c:v>8792</c:v>
                </c:pt>
                <c:pt idx="6">
                  <c:v>8411</c:v>
                </c:pt>
                <c:pt idx="7">
                  <c:v>8394</c:v>
                </c:pt>
                <c:pt idx="8">
                  <c:v>8254</c:v>
                </c:pt>
                <c:pt idx="9">
                  <c:v>8452</c:v>
                </c:pt>
                <c:pt idx="10">
                  <c:v>8039</c:v>
                </c:pt>
                <c:pt idx="11">
                  <c:v>8120</c:v>
                </c:pt>
                <c:pt idx="12">
                  <c:v>8076</c:v>
                </c:pt>
                <c:pt idx="13">
                  <c:v>8235</c:v>
                </c:pt>
                <c:pt idx="14">
                  <c:v>8062</c:v>
                </c:pt>
                <c:pt idx="15">
                  <c:v>7865</c:v>
                </c:pt>
              </c:numCache>
            </c:numRef>
          </c:val>
          <c:extLst>
            <c:ext xmlns:c16="http://schemas.microsoft.com/office/drawing/2014/chart" uri="{C3380CC4-5D6E-409C-BE32-E72D297353CC}">
              <c16:uniqueId val="{00000000-88C4-4B03-9AF7-402D51184B14}"/>
            </c:ext>
          </c:extLst>
        </c:ser>
        <c:dLbls>
          <c:showLegendKey val="0"/>
          <c:showVal val="0"/>
          <c:showCatName val="0"/>
          <c:showSerName val="0"/>
          <c:showPercent val="0"/>
          <c:showBubbleSize val="0"/>
        </c:dLbls>
        <c:gapWidth val="199"/>
        <c:axId val="378002256"/>
        <c:axId val="493859568"/>
      </c:barChart>
      <c:catAx>
        <c:axId val="37800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sr-Latn-RS"/>
          </a:p>
        </c:txPr>
        <c:crossAx val="493859568"/>
        <c:crosses val="autoZero"/>
        <c:auto val="1"/>
        <c:lblAlgn val="ctr"/>
        <c:lblOffset val="100"/>
        <c:noMultiLvlLbl val="0"/>
      </c:catAx>
      <c:valAx>
        <c:axId val="4938595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78002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Petrović</dc:creator>
  <cp:keywords/>
  <dc:description/>
  <cp:lastModifiedBy>Anita Puklin</cp:lastModifiedBy>
  <cp:revision>2</cp:revision>
  <dcterms:created xsi:type="dcterms:W3CDTF">2021-11-06T11:49:00Z</dcterms:created>
  <dcterms:modified xsi:type="dcterms:W3CDTF">2021-11-06T11:49:00Z</dcterms:modified>
</cp:coreProperties>
</file>